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D686" w14:textId="77777777" w:rsidR="00BA4200" w:rsidRDefault="00BA4200">
      <w:pPr>
        <w:spacing w:after="80"/>
      </w:pPr>
    </w:p>
    <w:p w14:paraId="0FC3918C" w14:textId="77777777" w:rsidR="00BA4200" w:rsidRDefault="00BA4200">
      <w:pPr>
        <w:spacing w:after="80"/>
      </w:pPr>
    </w:p>
    <w:p w14:paraId="5CB36A8B" w14:textId="77777777" w:rsidR="00BA4200" w:rsidRPr="00662CD7" w:rsidRDefault="00C50886">
      <w:pPr>
        <w:spacing w:after="120"/>
        <w:jc w:val="center"/>
        <w:rPr>
          <w:color w:val="4EA72E" w:themeColor="accent6"/>
        </w:rPr>
      </w:pPr>
      <w:r w:rsidRPr="00662CD7">
        <w:rPr>
          <w:b/>
          <w:bCs/>
          <w:color w:val="4EA72E" w:themeColor="accent6"/>
          <w:sz w:val="28"/>
          <w:szCs w:val="28"/>
        </w:rPr>
        <w:t>COLLECTIVITÉ TERRITORIALE DE SAINT-MARTIN</w:t>
      </w:r>
    </w:p>
    <w:p w14:paraId="6A0B49A9" w14:textId="77777777" w:rsidR="00BA4200" w:rsidRPr="00662CD7" w:rsidRDefault="00C50886">
      <w:pPr>
        <w:spacing w:after="400"/>
        <w:jc w:val="center"/>
        <w:rPr>
          <w:color w:val="196B24" w:themeColor="accent3"/>
        </w:rPr>
      </w:pPr>
      <w:r w:rsidRPr="00662CD7">
        <w:rPr>
          <w:color w:val="196B24" w:themeColor="accent3"/>
        </w:rPr>
        <w:t>Direction Propreté Urbaine et Gestion des Déchets</w:t>
      </w:r>
    </w:p>
    <w:p w14:paraId="4E15B934" w14:textId="77777777" w:rsidR="00BA4200" w:rsidRPr="00662CD7" w:rsidRDefault="00C50886">
      <w:pPr>
        <w:spacing w:after="160"/>
        <w:jc w:val="center"/>
        <w:rPr>
          <w:color w:val="3A7C22" w:themeColor="accent6" w:themeShade="BF"/>
        </w:rPr>
      </w:pPr>
      <w:r w:rsidRPr="00662CD7">
        <w:rPr>
          <w:b/>
          <w:bCs/>
          <w:color w:val="3A7C22" w:themeColor="accent6" w:themeShade="BF"/>
          <w:sz w:val="36"/>
          <w:szCs w:val="36"/>
        </w:rPr>
        <w:t>CONVENTION ATTRIBUTIVE DE SUBVENTION</w:t>
      </w:r>
    </w:p>
    <w:p w14:paraId="326ECD71" w14:textId="148F6AE8" w:rsidR="00BA4200" w:rsidRDefault="00C50886">
      <w:pPr>
        <w:spacing w:after="160"/>
        <w:jc w:val="center"/>
      </w:pPr>
      <w:r>
        <w:rPr>
          <w:color w:val="666666"/>
        </w:rPr>
        <w:t>Référence : 2602003</w:t>
      </w:r>
    </w:p>
    <w:p w14:paraId="5FCC41D0" w14:textId="0CBB696D" w:rsidR="00BA4200" w:rsidRDefault="00C50886">
      <w:pPr>
        <w:spacing w:after="400"/>
        <w:jc w:val="center"/>
      </w:pPr>
      <w:r>
        <w:rPr>
          <w:color w:val="666666"/>
        </w:rPr>
        <w:t xml:space="preserve">Publié le : </w:t>
      </w:r>
      <w:r w:rsidR="004B21A7">
        <w:rPr>
          <w:color w:val="666666"/>
        </w:rPr>
        <w:t>14</w:t>
      </w:r>
      <w:r>
        <w:rPr>
          <w:color w:val="666666"/>
        </w:rPr>
        <w:t xml:space="preserve"> avril 2026</w:t>
      </w:r>
    </w:p>
    <w:p w14:paraId="3A05B9A1" w14:textId="77777777" w:rsidR="00BA4200" w:rsidRDefault="00BA4200">
      <w:pPr>
        <w:pBdr>
          <w:bottom w:val="single" w:sz="4" w:space="0" w:color="CCCCCC"/>
        </w:pBdr>
        <w:spacing w:after="120"/>
      </w:pPr>
    </w:p>
    <w:p w14:paraId="08AF3301" w14:textId="77777777" w:rsidR="00BA4200" w:rsidRDefault="00BA4200">
      <w:pPr>
        <w:spacing w:after="80"/>
      </w:pPr>
    </w:p>
    <w:p w14:paraId="444454DA" w14:textId="77777777" w:rsidR="00BA4200" w:rsidRDefault="00C50886">
      <w:pPr>
        <w:spacing w:after="120"/>
      </w:pPr>
      <w:r>
        <w:t>Entre :</w:t>
      </w:r>
    </w:p>
    <w:p w14:paraId="0C77FE79" w14:textId="77777777" w:rsidR="00BA4200" w:rsidRDefault="00C50886">
      <w:pPr>
        <w:spacing w:after="120"/>
      </w:pPr>
      <w:r>
        <w:rPr>
          <w:b/>
          <w:bCs/>
        </w:rPr>
        <w:t>La Collectivité Territoriale de Saint-Martin, représentée par le Président du Conseil Territorial,</w:t>
      </w:r>
    </w:p>
    <w:p w14:paraId="726A222C" w14:textId="77777777" w:rsidR="00BA4200" w:rsidRDefault="00C50886">
      <w:pPr>
        <w:spacing w:after="120"/>
      </w:pPr>
      <w:r>
        <w:t>ci-après dénommée « la Collectivité »,</w:t>
      </w:r>
    </w:p>
    <w:p w14:paraId="6CADF75B" w14:textId="77777777" w:rsidR="00BA4200" w:rsidRDefault="00BA4200">
      <w:pPr>
        <w:spacing w:after="80"/>
      </w:pPr>
    </w:p>
    <w:p w14:paraId="68F7442F" w14:textId="77777777" w:rsidR="00BA4200" w:rsidRDefault="00C50886">
      <w:pPr>
        <w:spacing w:after="120"/>
      </w:pPr>
      <w:r>
        <w:t>Et :</w:t>
      </w:r>
    </w:p>
    <w:p w14:paraId="70FFAF17" w14:textId="77777777" w:rsidR="00BA4200" w:rsidRDefault="00C50886">
      <w:pPr>
        <w:spacing w:after="120"/>
      </w:pPr>
      <w:r>
        <w:rPr>
          <w:b/>
          <w:bCs/>
          <w:color w:val="C00000"/>
        </w:rPr>
        <w:t>[NOM DE LA STRUCTURE BÉNÉFICIAIRE], [forme juridique], dont le siège social est situé [ADRESSE], représentée par [NOM DU REPRÉSENTANT LÉGAL], en qualité de [FONCTION],</w:t>
      </w:r>
    </w:p>
    <w:p w14:paraId="1BECF467" w14:textId="77777777" w:rsidR="00BA4200" w:rsidRDefault="00C50886">
      <w:pPr>
        <w:spacing w:after="120"/>
      </w:pPr>
      <w:r>
        <w:t>ci-après dénommée « le Bénéficiaire »,</w:t>
      </w:r>
    </w:p>
    <w:p w14:paraId="6C68CE62" w14:textId="77777777" w:rsidR="00BA4200" w:rsidRDefault="00BA4200">
      <w:pPr>
        <w:spacing w:after="80"/>
      </w:pPr>
    </w:p>
    <w:p w14:paraId="0BC283EF" w14:textId="77777777" w:rsidR="00BA4200" w:rsidRDefault="00C50886">
      <w:pPr>
        <w:spacing w:after="120"/>
      </w:pPr>
      <w:r>
        <w:t>Il a été convenu ce qui suit :</w:t>
      </w:r>
    </w:p>
    <w:p w14:paraId="404C24E4" w14:textId="77777777" w:rsidR="00BA4200" w:rsidRDefault="00BA4200">
      <w:pPr>
        <w:spacing w:after="80"/>
      </w:pPr>
    </w:p>
    <w:p w14:paraId="44301A17" w14:textId="77777777" w:rsidR="00BA4200" w:rsidRPr="00662CD7" w:rsidRDefault="00C50886">
      <w:pPr>
        <w:pStyle w:val="Titre1"/>
        <w:rPr>
          <w:color w:val="3A7C22" w:themeColor="accent6" w:themeShade="BF"/>
        </w:rPr>
      </w:pPr>
      <w:r w:rsidRPr="00662CD7">
        <w:rPr>
          <w:color w:val="3A7C22" w:themeColor="accent6" w:themeShade="BF"/>
        </w:rPr>
        <w:t>Article 1 — Objet de la convention</w:t>
      </w:r>
    </w:p>
    <w:p w14:paraId="0465C757" w14:textId="77777777" w:rsidR="00BA4200" w:rsidRDefault="00C50886">
      <w:pPr>
        <w:spacing w:after="120"/>
      </w:pPr>
      <w:r>
        <w:t>La présente convention a pour objet de définir les modalités d'attribution d'une subvention accordée par la Collectivité au Bénéficiaire dans le cadre de l'appel à projets référencé 26.02.003, pour la réalisation du projet intitulé :</w:t>
      </w:r>
    </w:p>
    <w:p w14:paraId="4F9D060F" w14:textId="77777777" w:rsidR="00BA4200" w:rsidRDefault="00C50886">
      <w:pPr>
        <w:spacing w:after="120"/>
      </w:pPr>
      <w:r>
        <w:rPr>
          <w:b/>
          <w:bCs/>
          <w:color w:val="C00000"/>
        </w:rPr>
        <w:t>[TITRE DU PROJET]</w:t>
      </w:r>
    </w:p>
    <w:p w14:paraId="55FE42CB" w14:textId="77777777" w:rsidR="00BA4200" w:rsidRDefault="00BA4200">
      <w:pPr>
        <w:spacing w:after="80"/>
      </w:pPr>
    </w:p>
    <w:p w14:paraId="16553B51" w14:textId="77777777" w:rsidR="00BA4200" w:rsidRPr="00662CD7" w:rsidRDefault="00C50886">
      <w:pPr>
        <w:pStyle w:val="Titre1"/>
        <w:rPr>
          <w:color w:val="3A7C22" w:themeColor="accent6" w:themeShade="BF"/>
        </w:rPr>
      </w:pPr>
      <w:r w:rsidRPr="00662CD7">
        <w:rPr>
          <w:color w:val="3A7C22" w:themeColor="accent6" w:themeShade="BF"/>
        </w:rPr>
        <w:t>Article 2 — Durée</w:t>
      </w:r>
    </w:p>
    <w:p w14:paraId="5ED15689" w14:textId="77777777" w:rsidR="00BA4200" w:rsidRDefault="00C50886">
      <w:pPr>
        <w:spacing w:after="120"/>
      </w:pPr>
      <w:r>
        <w:t>La présente convention est conclue pour une durée d'un (1) an à compter de sa date de notification au Bénéficiaire.</w:t>
      </w:r>
    </w:p>
    <w:p w14:paraId="1FF1A3E2" w14:textId="77777777" w:rsidR="00BA4200" w:rsidRDefault="00C50886">
      <w:pPr>
        <w:spacing w:after="120"/>
      </w:pPr>
      <w:r>
        <w:lastRenderedPageBreak/>
        <w:t>Elle pourra être reconduite par décision expresse de le Président du Conseil Territorial, sous réserve des crédits disponibles au budget de la Collectivité et d'un bilan d'exécution jugé satisfaisant par le service instructeur.</w:t>
      </w:r>
    </w:p>
    <w:p w14:paraId="1428CDFA" w14:textId="77777777" w:rsidR="00BA4200" w:rsidRDefault="00C50886">
      <w:pPr>
        <w:spacing w:after="120"/>
      </w:pPr>
      <w:r>
        <w:t>Toute reconduction fera l'objet d'un avenant signé par les deux parties.</w:t>
      </w:r>
    </w:p>
    <w:p w14:paraId="7C729E1F" w14:textId="77777777" w:rsidR="00BA4200" w:rsidRDefault="00BA4200">
      <w:pPr>
        <w:spacing w:after="80"/>
      </w:pPr>
    </w:p>
    <w:p w14:paraId="54291534" w14:textId="77777777" w:rsidR="00BA4200" w:rsidRPr="00662CD7" w:rsidRDefault="00C50886">
      <w:pPr>
        <w:pStyle w:val="Titre1"/>
        <w:rPr>
          <w:color w:val="3A7C22" w:themeColor="accent6" w:themeShade="BF"/>
        </w:rPr>
      </w:pPr>
      <w:r w:rsidRPr="00662CD7">
        <w:rPr>
          <w:color w:val="3A7C22" w:themeColor="accent6" w:themeShade="BF"/>
        </w:rPr>
        <w:t>Article 3 — Montant et modalités de versement</w:t>
      </w:r>
    </w:p>
    <w:p w14:paraId="471F552A" w14:textId="77777777" w:rsidR="00BA4200" w:rsidRDefault="00C50886">
      <w:pPr>
        <w:spacing w:after="120"/>
      </w:pPr>
      <w:r>
        <w:t>La Collectivité attribue au Bénéficiaire une subvention d'un montant maximum de :</w:t>
      </w:r>
    </w:p>
    <w:p w14:paraId="18130DF8" w14:textId="77777777" w:rsidR="00BA4200" w:rsidRDefault="00C50886">
      <w:pPr>
        <w:spacing w:before="120" w:after="120"/>
        <w:jc w:val="center"/>
      </w:pPr>
      <w:r>
        <w:rPr>
          <w:b/>
          <w:bCs/>
          <w:color w:val="C00000"/>
          <w:sz w:val="24"/>
          <w:szCs w:val="24"/>
        </w:rPr>
        <w:t>[MONTANT ATTRIBUÉ] € TTC (à compléter — plafond : 90 000 €)</w:t>
      </w:r>
    </w:p>
    <w:p w14:paraId="2E0B912D" w14:textId="77777777" w:rsidR="00BA4200" w:rsidRDefault="00C50886">
      <w:pPr>
        <w:spacing w:after="120"/>
      </w:pPr>
      <w:r>
        <w:t>Le versement s'effectue selon les modalités suivantes :</w:t>
      </w:r>
    </w:p>
    <w:p w14:paraId="0CCD3A07" w14:textId="77777777" w:rsidR="00BA4200" w:rsidRDefault="00C50886">
      <w:pPr>
        <w:pStyle w:val="Paragraphedeliste"/>
        <w:numPr>
          <w:ilvl w:val="0"/>
          <w:numId w:val="2"/>
        </w:numPr>
        <w:spacing w:after="80"/>
      </w:pPr>
      <w:r>
        <w:t>Un acompte de 70 % maximum est versé à la notification de la convention, sur présentation d'un RIB valide et d'une attestation de démarrage de projet ;</w:t>
      </w:r>
    </w:p>
    <w:p w14:paraId="3837C761" w14:textId="77777777" w:rsidR="00BA4200" w:rsidRDefault="00C50886">
      <w:pPr>
        <w:pStyle w:val="Paragraphedeliste"/>
        <w:numPr>
          <w:ilvl w:val="0"/>
          <w:numId w:val="2"/>
        </w:numPr>
        <w:spacing w:after="80"/>
      </w:pPr>
      <w:r>
        <w:t>Le solde est versé après production et validation du bilan d'activité final et des justificatifs de dépenses, dans un délai de 30 jours suivant la validation par le service instructeur.</w:t>
      </w:r>
    </w:p>
    <w:p w14:paraId="4EE8ADDA" w14:textId="77777777" w:rsidR="00BA4200" w:rsidRDefault="00C50886">
      <w:pPr>
        <w:spacing w:after="120"/>
      </w:pPr>
      <w:r>
        <w:t>Le montant total versé ne pourra en aucun cas excéder 90 000 € par projet ni le montant des dépenses effectivement réalisées et justifiées.</w:t>
      </w:r>
    </w:p>
    <w:p w14:paraId="4F626753" w14:textId="77777777" w:rsidR="00BA4200" w:rsidRDefault="00BA4200">
      <w:pPr>
        <w:spacing w:after="80"/>
      </w:pPr>
    </w:p>
    <w:p w14:paraId="0D22C0E9" w14:textId="77777777" w:rsidR="00BA4200" w:rsidRPr="00662CD7" w:rsidRDefault="00C50886">
      <w:pPr>
        <w:pStyle w:val="Titre1"/>
        <w:rPr>
          <w:color w:val="3A7C22" w:themeColor="accent6" w:themeShade="BF"/>
        </w:rPr>
      </w:pPr>
      <w:r w:rsidRPr="00662CD7">
        <w:rPr>
          <w:color w:val="3A7C22" w:themeColor="accent6" w:themeShade="BF"/>
        </w:rPr>
        <w:t>Article 4 — Dépenses éligibles</w:t>
      </w:r>
    </w:p>
    <w:p w14:paraId="094F5163" w14:textId="77777777" w:rsidR="00BA4200" w:rsidRDefault="00C50886">
      <w:pPr>
        <w:spacing w:after="120"/>
      </w:pPr>
      <w:r>
        <w:t>Sont imputables sur la subvention les dépenses suivantes, directement liées à la réalisation du projet :</w:t>
      </w:r>
    </w:p>
    <w:p w14:paraId="42F1F2EB" w14:textId="77777777" w:rsidR="00BA4200" w:rsidRDefault="00C50886">
      <w:pPr>
        <w:pStyle w:val="Paragraphedeliste"/>
        <w:numPr>
          <w:ilvl w:val="0"/>
          <w:numId w:val="2"/>
        </w:numPr>
        <w:spacing w:after="80"/>
      </w:pPr>
      <w:r>
        <w:t>Frais de personnel affectés au projet (salaires et charges sociales) ;</w:t>
      </w:r>
    </w:p>
    <w:p w14:paraId="570104CD" w14:textId="77777777" w:rsidR="00BA4200" w:rsidRDefault="00C50886">
      <w:pPr>
        <w:pStyle w:val="Paragraphedeliste"/>
        <w:numPr>
          <w:ilvl w:val="0"/>
          <w:numId w:val="2"/>
        </w:numPr>
        <w:spacing w:after="80"/>
      </w:pPr>
      <w:r>
        <w:t>Achats de fournitures, matériels et équipements nécessaires ;</w:t>
      </w:r>
    </w:p>
    <w:p w14:paraId="5D2207BC" w14:textId="77777777" w:rsidR="00BA4200" w:rsidRDefault="00C50886">
      <w:pPr>
        <w:pStyle w:val="Paragraphedeliste"/>
        <w:numPr>
          <w:ilvl w:val="0"/>
          <w:numId w:val="2"/>
        </w:numPr>
        <w:spacing w:after="80"/>
      </w:pPr>
      <w:r>
        <w:t>Frais de communication et d'impression ;</w:t>
      </w:r>
    </w:p>
    <w:p w14:paraId="7D8F9A46" w14:textId="77777777" w:rsidR="00BA4200" w:rsidRDefault="00C50886">
      <w:pPr>
        <w:pStyle w:val="Paragraphedeliste"/>
        <w:numPr>
          <w:ilvl w:val="0"/>
          <w:numId w:val="2"/>
        </w:numPr>
        <w:spacing w:after="80"/>
      </w:pPr>
      <w:r>
        <w:t>Prestations de service externes directement liées au projet ;</w:t>
      </w:r>
    </w:p>
    <w:p w14:paraId="091E6D9D" w14:textId="77777777" w:rsidR="00BA4200" w:rsidRDefault="00C50886">
      <w:pPr>
        <w:pStyle w:val="Paragraphedeliste"/>
        <w:numPr>
          <w:ilvl w:val="0"/>
          <w:numId w:val="2"/>
        </w:numPr>
        <w:spacing w:after="80"/>
      </w:pPr>
      <w:r>
        <w:t>Frais de déplacement et de logistique liés aux actions.</w:t>
      </w:r>
    </w:p>
    <w:p w14:paraId="6F5FCF03" w14:textId="77777777" w:rsidR="00BA4200" w:rsidRDefault="00C50886">
      <w:pPr>
        <w:spacing w:after="120"/>
      </w:pPr>
      <w:r>
        <w:t>Ne sont pas éligibles les dépenses effectuées avant la signature de la présente convention, les dépenses sans justificatif probant, ni les investissements immobiliers.</w:t>
      </w:r>
    </w:p>
    <w:p w14:paraId="4995A205" w14:textId="77777777" w:rsidR="00BA4200" w:rsidRDefault="00BA4200">
      <w:pPr>
        <w:spacing w:after="80"/>
      </w:pPr>
    </w:p>
    <w:p w14:paraId="0C758471" w14:textId="77777777" w:rsidR="00BA4200" w:rsidRPr="00662CD7" w:rsidRDefault="00C50886">
      <w:pPr>
        <w:pStyle w:val="Titre1"/>
        <w:rPr>
          <w:color w:val="3A7C22" w:themeColor="accent6" w:themeShade="BF"/>
        </w:rPr>
      </w:pPr>
      <w:r w:rsidRPr="00662CD7">
        <w:rPr>
          <w:color w:val="3A7C22" w:themeColor="accent6" w:themeShade="BF"/>
        </w:rPr>
        <w:t>Article 5 — Obligations du Bénéficiaire</w:t>
      </w:r>
    </w:p>
    <w:p w14:paraId="1366A8BD" w14:textId="77777777" w:rsidR="00BA4200" w:rsidRPr="00662CD7" w:rsidRDefault="00C50886">
      <w:pPr>
        <w:pStyle w:val="Titre2"/>
        <w:rPr>
          <w:color w:val="4EA72E" w:themeColor="accent6"/>
        </w:rPr>
      </w:pPr>
      <w:r w:rsidRPr="00662CD7">
        <w:rPr>
          <w:color w:val="4EA72E" w:themeColor="accent6"/>
        </w:rPr>
        <w:t>5.1 Réalisation du projet</w:t>
      </w:r>
    </w:p>
    <w:p w14:paraId="64640B49" w14:textId="77777777" w:rsidR="00BA4200" w:rsidRDefault="00C50886">
      <w:pPr>
        <w:spacing w:after="120"/>
      </w:pPr>
      <w:r>
        <w:t>Le Bénéficiaire s'engage à réaliser le projet conformément au dossier de candidature annexé à la présente convention, dans les délais convenus.</w:t>
      </w:r>
    </w:p>
    <w:p w14:paraId="6D11EB4C" w14:textId="77777777" w:rsidR="00BA4200" w:rsidRDefault="00C50886">
      <w:pPr>
        <w:spacing w:after="120"/>
      </w:pPr>
      <w:r>
        <w:t>Toute modification substantielle du projet (contenu, calendrier, budget) doit faire l'objet d'une demande préalable écrite adressée au service instructeur, qui dispose de 15 jours pour y répondre.</w:t>
      </w:r>
    </w:p>
    <w:p w14:paraId="637CC582" w14:textId="77777777" w:rsidR="00BA4200" w:rsidRDefault="00BA4200">
      <w:pPr>
        <w:spacing w:after="80"/>
      </w:pPr>
    </w:p>
    <w:p w14:paraId="44B1F2A7" w14:textId="77777777" w:rsidR="00BA4200" w:rsidRPr="00662CD7" w:rsidRDefault="00C50886">
      <w:pPr>
        <w:pStyle w:val="Titre2"/>
        <w:rPr>
          <w:color w:val="4EA72E" w:themeColor="accent6"/>
        </w:rPr>
      </w:pPr>
      <w:r w:rsidRPr="00662CD7">
        <w:rPr>
          <w:color w:val="4EA72E" w:themeColor="accent6"/>
        </w:rPr>
        <w:t>5.2 Comptabilité et suivi financier</w:t>
      </w:r>
    </w:p>
    <w:p w14:paraId="79B6D61E" w14:textId="77777777" w:rsidR="00BA4200" w:rsidRDefault="00C50886">
      <w:pPr>
        <w:spacing w:after="120"/>
      </w:pPr>
      <w:r>
        <w:t>Le Bénéficiaire s'engage à :</w:t>
      </w:r>
    </w:p>
    <w:p w14:paraId="76413ADA" w14:textId="77777777" w:rsidR="00BA4200" w:rsidRDefault="00C50886">
      <w:pPr>
        <w:pStyle w:val="Paragraphedeliste"/>
        <w:numPr>
          <w:ilvl w:val="0"/>
          <w:numId w:val="2"/>
        </w:numPr>
        <w:spacing w:after="80"/>
      </w:pPr>
      <w:r>
        <w:t>Tenir une comptabilité analytique distincte retraçant l'ensemble des dépenses et recettes liées au projet ;</w:t>
      </w:r>
    </w:p>
    <w:p w14:paraId="3F7BA412" w14:textId="77777777" w:rsidR="00BA4200" w:rsidRDefault="00C50886">
      <w:pPr>
        <w:pStyle w:val="Paragraphedeliste"/>
        <w:numPr>
          <w:ilvl w:val="0"/>
          <w:numId w:val="2"/>
        </w:numPr>
        <w:spacing w:after="80"/>
      </w:pPr>
      <w:r>
        <w:lastRenderedPageBreak/>
        <w:t>Conserver l'ensemble des pièces justificatives de dépenses pendant une durée minimale de 10 ans ;</w:t>
      </w:r>
    </w:p>
    <w:p w14:paraId="05522F84" w14:textId="77777777" w:rsidR="00BA4200" w:rsidRDefault="00C50886">
      <w:pPr>
        <w:pStyle w:val="Paragraphedeliste"/>
        <w:numPr>
          <w:ilvl w:val="0"/>
          <w:numId w:val="2"/>
        </w:numPr>
        <w:spacing w:after="80"/>
      </w:pPr>
      <w:r>
        <w:t>Mettre ces pièces à disposition de la Collectivité sur simple demande.</w:t>
      </w:r>
    </w:p>
    <w:p w14:paraId="3CF5A0C9" w14:textId="77777777" w:rsidR="00BA4200" w:rsidRDefault="00BA4200">
      <w:pPr>
        <w:spacing w:after="80"/>
      </w:pPr>
    </w:p>
    <w:p w14:paraId="362623F3" w14:textId="77777777" w:rsidR="00BA4200" w:rsidRPr="00662CD7" w:rsidRDefault="00C50886">
      <w:pPr>
        <w:pStyle w:val="Titre2"/>
        <w:rPr>
          <w:color w:val="4EA72E" w:themeColor="accent6"/>
        </w:rPr>
      </w:pPr>
      <w:r w:rsidRPr="00662CD7">
        <w:rPr>
          <w:color w:val="4EA72E" w:themeColor="accent6"/>
        </w:rPr>
        <w:t>5.3 Reporting</w:t>
      </w:r>
    </w:p>
    <w:p w14:paraId="703DEE73" w14:textId="77777777" w:rsidR="00BA4200" w:rsidRDefault="00C50886">
      <w:pPr>
        <w:spacing w:after="120"/>
      </w:pPr>
      <w:r>
        <w:t>Le Bénéficiaire s'engage à produire :</w:t>
      </w:r>
    </w:p>
    <w:p w14:paraId="12F1B56E" w14:textId="77777777" w:rsidR="00BA4200" w:rsidRDefault="00C50886">
      <w:pPr>
        <w:pStyle w:val="Paragraphedeliste"/>
        <w:numPr>
          <w:ilvl w:val="0"/>
          <w:numId w:val="2"/>
        </w:numPr>
        <w:spacing w:after="80"/>
      </w:pPr>
      <w:r>
        <w:t>Un rapport d'activité intermédiaire, à mi-parcours du projet ;</w:t>
      </w:r>
    </w:p>
    <w:p w14:paraId="5DC9F5FB" w14:textId="77777777" w:rsidR="00BA4200" w:rsidRDefault="00C50886">
      <w:pPr>
        <w:pStyle w:val="Paragraphedeliste"/>
        <w:numPr>
          <w:ilvl w:val="0"/>
          <w:numId w:val="2"/>
        </w:numPr>
        <w:spacing w:after="80"/>
      </w:pPr>
      <w:r>
        <w:t>Un bilan d'activité final accompagné d'un bilan financier détaillé et de l'ensemble des justificatifs, dans un délai de 60 jours suivant la fin du projet.</w:t>
      </w:r>
    </w:p>
    <w:p w14:paraId="27EE80CB" w14:textId="77777777" w:rsidR="00BA4200" w:rsidRPr="00662CD7" w:rsidRDefault="00BA4200">
      <w:pPr>
        <w:spacing w:after="80"/>
        <w:rPr>
          <w:color w:val="4EA72E" w:themeColor="accent6"/>
        </w:rPr>
      </w:pPr>
    </w:p>
    <w:p w14:paraId="03CFA0B9" w14:textId="77777777" w:rsidR="00BA4200" w:rsidRPr="00662CD7" w:rsidRDefault="00C50886">
      <w:pPr>
        <w:pStyle w:val="Titre2"/>
        <w:rPr>
          <w:color w:val="4EA72E" w:themeColor="accent6"/>
        </w:rPr>
      </w:pPr>
      <w:r w:rsidRPr="00662CD7">
        <w:rPr>
          <w:color w:val="4EA72E" w:themeColor="accent6"/>
        </w:rPr>
        <w:t>5.4 Communication</w:t>
      </w:r>
    </w:p>
    <w:p w14:paraId="4F559CCB" w14:textId="77777777" w:rsidR="00BA4200" w:rsidRDefault="00C50886">
      <w:pPr>
        <w:spacing w:after="120"/>
      </w:pPr>
      <w:r>
        <w:t>Le Bénéficiaire s'engage à mentionner le soutien de la Collectivité Territoriale de Saint-Martin dans toute communication relative au projet (documents, publications, supports visuels, réseaux sociaux, etc.), avec mention explicite : « Projet soutenu par la Collectivité Territoriale de Saint-Martin ».</w:t>
      </w:r>
    </w:p>
    <w:p w14:paraId="226CEB71" w14:textId="77777777" w:rsidR="00BA4200" w:rsidRDefault="00BA4200">
      <w:pPr>
        <w:spacing w:after="80"/>
      </w:pPr>
    </w:p>
    <w:p w14:paraId="479123C5" w14:textId="77777777" w:rsidR="00BA4200" w:rsidRPr="00662CD7" w:rsidRDefault="00C50886">
      <w:pPr>
        <w:pStyle w:val="Titre1"/>
        <w:rPr>
          <w:color w:val="3A7C22" w:themeColor="accent6" w:themeShade="BF"/>
        </w:rPr>
      </w:pPr>
      <w:r w:rsidRPr="00662CD7">
        <w:rPr>
          <w:color w:val="3A7C22" w:themeColor="accent6" w:themeShade="BF"/>
        </w:rPr>
        <w:t>Article 6 — Contrôle</w:t>
      </w:r>
    </w:p>
    <w:p w14:paraId="26160E9D" w14:textId="77777777" w:rsidR="00BA4200" w:rsidRDefault="00C50886">
      <w:pPr>
        <w:spacing w:after="120"/>
      </w:pPr>
      <w:r>
        <w:t>La Collectivité Territoriale de Saint-Martin se réserve le droit d'effectuer tout contrôle sur pièces ou sur place concernant la réalisation du projet et l'utilisation de la subvention. Le Bénéficiaire s'engage à faciliter l'accès aux documents comptables et aux locaux concernés.</w:t>
      </w:r>
    </w:p>
    <w:p w14:paraId="373B72E7" w14:textId="77777777" w:rsidR="00BA4200" w:rsidRDefault="00BA4200">
      <w:pPr>
        <w:spacing w:after="80"/>
      </w:pPr>
    </w:p>
    <w:p w14:paraId="7EB3E7E6" w14:textId="77777777" w:rsidR="00BA4200" w:rsidRPr="00662CD7" w:rsidRDefault="00C50886">
      <w:pPr>
        <w:pStyle w:val="Titre1"/>
        <w:rPr>
          <w:color w:val="3A7C22" w:themeColor="accent6" w:themeShade="BF"/>
        </w:rPr>
      </w:pPr>
      <w:r w:rsidRPr="00662CD7">
        <w:rPr>
          <w:color w:val="3A7C22" w:themeColor="accent6" w:themeShade="BF"/>
        </w:rPr>
        <w:t>Article 7 — Modification</w:t>
      </w:r>
    </w:p>
    <w:p w14:paraId="56D4568B" w14:textId="77777777" w:rsidR="00BA4200" w:rsidRDefault="00C50886">
      <w:pPr>
        <w:spacing w:after="120"/>
      </w:pPr>
      <w:r>
        <w:t>Toute modification de la présente convention fait l'objet d'un avenant signé par les deux parties.</w:t>
      </w:r>
    </w:p>
    <w:p w14:paraId="2B08F33B" w14:textId="77777777" w:rsidR="00BA4200" w:rsidRDefault="00BA4200">
      <w:pPr>
        <w:spacing w:after="80"/>
      </w:pPr>
    </w:p>
    <w:p w14:paraId="1167E505" w14:textId="77777777" w:rsidR="00BA4200" w:rsidRPr="00662CD7" w:rsidRDefault="00C50886">
      <w:pPr>
        <w:pStyle w:val="Titre1"/>
        <w:rPr>
          <w:color w:val="3A7C22" w:themeColor="accent6" w:themeShade="BF"/>
        </w:rPr>
      </w:pPr>
      <w:r w:rsidRPr="00662CD7">
        <w:rPr>
          <w:color w:val="3A7C22" w:themeColor="accent6" w:themeShade="BF"/>
        </w:rPr>
        <w:t>Article 8 — Reversement</w:t>
      </w:r>
    </w:p>
    <w:p w14:paraId="59C9A856" w14:textId="77777777" w:rsidR="00BA4200" w:rsidRDefault="00C50886">
      <w:pPr>
        <w:spacing w:after="120"/>
      </w:pPr>
      <w:r>
        <w:t>En cas de non-réalisation totale ou partielle du projet, ou en cas d'utilisation des fonds non conforme aux dispositions de la présente convention, le Bénéficiaire sera tenu de reverser à la Collectivité les sommes indûment perçues, assorties des intérêts légaux.</w:t>
      </w:r>
    </w:p>
    <w:p w14:paraId="284BDBF0" w14:textId="77777777" w:rsidR="00BA4200" w:rsidRDefault="00BA4200">
      <w:pPr>
        <w:spacing w:after="80"/>
      </w:pPr>
    </w:p>
    <w:p w14:paraId="014140DC" w14:textId="77777777" w:rsidR="00BA4200" w:rsidRPr="00662CD7" w:rsidRDefault="00C50886">
      <w:pPr>
        <w:pStyle w:val="Titre1"/>
        <w:rPr>
          <w:color w:val="3A7C22" w:themeColor="accent6" w:themeShade="BF"/>
        </w:rPr>
      </w:pPr>
      <w:r w:rsidRPr="00662CD7">
        <w:rPr>
          <w:color w:val="3A7C22" w:themeColor="accent6" w:themeShade="BF"/>
        </w:rPr>
        <w:t>Article 9 — Résiliation</w:t>
      </w:r>
    </w:p>
    <w:p w14:paraId="3F61F404" w14:textId="77777777" w:rsidR="00BA4200" w:rsidRDefault="00C50886">
      <w:pPr>
        <w:spacing w:after="120"/>
      </w:pPr>
      <w:r>
        <w:t>La présente convention peut être résiliée de plein droit, sans préavis ni indemnité :</w:t>
      </w:r>
    </w:p>
    <w:p w14:paraId="2BDB0ADB" w14:textId="77777777" w:rsidR="00BA4200" w:rsidRDefault="00C50886">
      <w:pPr>
        <w:pStyle w:val="Paragraphedeliste"/>
        <w:numPr>
          <w:ilvl w:val="0"/>
          <w:numId w:val="2"/>
        </w:numPr>
        <w:spacing w:after="80"/>
      </w:pPr>
      <w:r>
        <w:t>En cas de non-respect par le Bénéficiaire de ses obligations essentielles ;</w:t>
      </w:r>
    </w:p>
    <w:p w14:paraId="0D3C4ADA" w14:textId="77777777" w:rsidR="00BA4200" w:rsidRDefault="00C50886">
      <w:pPr>
        <w:pStyle w:val="Paragraphedeliste"/>
        <w:numPr>
          <w:ilvl w:val="0"/>
          <w:numId w:val="2"/>
        </w:numPr>
        <w:spacing w:after="80"/>
      </w:pPr>
      <w:r>
        <w:t>En cas de dissolution ou de cessation d'activité du Bénéficiaire ;</w:t>
      </w:r>
    </w:p>
    <w:p w14:paraId="5D10581F" w14:textId="77777777" w:rsidR="00BA4200" w:rsidRDefault="00C50886">
      <w:pPr>
        <w:pStyle w:val="Paragraphedeliste"/>
        <w:numPr>
          <w:ilvl w:val="0"/>
          <w:numId w:val="2"/>
        </w:numPr>
        <w:spacing w:after="80"/>
      </w:pPr>
      <w:r>
        <w:t>En cas d'absence de crédits disponibles au budget de la Collectivité.</w:t>
      </w:r>
    </w:p>
    <w:p w14:paraId="57118FAD" w14:textId="77777777" w:rsidR="00BA4200" w:rsidRDefault="00C50886">
      <w:pPr>
        <w:spacing w:after="120"/>
      </w:pPr>
      <w:r>
        <w:t>La résiliation est notifiée par lettre recommandée avec accusé de réception.</w:t>
      </w:r>
    </w:p>
    <w:p w14:paraId="57C1C7B2" w14:textId="77777777" w:rsidR="00BA4200" w:rsidRDefault="00BA4200">
      <w:pPr>
        <w:spacing w:after="80"/>
      </w:pPr>
    </w:p>
    <w:p w14:paraId="4016EE6D" w14:textId="77777777" w:rsidR="00BA4200" w:rsidRPr="00662CD7" w:rsidRDefault="00C50886">
      <w:pPr>
        <w:pStyle w:val="Titre1"/>
        <w:rPr>
          <w:color w:val="3A7C22" w:themeColor="accent6" w:themeShade="BF"/>
        </w:rPr>
      </w:pPr>
      <w:r w:rsidRPr="00662CD7">
        <w:rPr>
          <w:color w:val="3A7C22" w:themeColor="accent6" w:themeShade="BF"/>
        </w:rPr>
        <w:t>Article 10 — Litiges</w:t>
      </w:r>
    </w:p>
    <w:p w14:paraId="4AC5A19D" w14:textId="77777777" w:rsidR="00BA4200" w:rsidRDefault="00C50886">
      <w:pPr>
        <w:spacing w:after="120"/>
      </w:pPr>
      <w:r>
        <w:lastRenderedPageBreak/>
        <w:t>En cas de litige relatif à l'interprétation ou à l'exécution de la présente convention, les parties s'engagent à rechercher une solution amiable préalablement à tout recours contentieux. À défaut d'accord, le litige sera soumis au tribunal administratif compétent.</w:t>
      </w:r>
    </w:p>
    <w:p w14:paraId="1AD5F1F5" w14:textId="77777777" w:rsidR="00BA4200" w:rsidRDefault="00BA4200">
      <w:pPr>
        <w:spacing w:after="80"/>
      </w:pPr>
    </w:p>
    <w:p w14:paraId="1CB00964" w14:textId="77777777" w:rsidR="00BA4200" w:rsidRPr="00662CD7" w:rsidRDefault="00C50886">
      <w:pPr>
        <w:pStyle w:val="Titre1"/>
        <w:rPr>
          <w:color w:val="3A7C22" w:themeColor="accent6" w:themeShade="BF"/>
        </w:rPr>
      </w:pPr>
      <w:r w:rsidRPr="00662CD7">
        <w:rPr>
          <w:color w:val="3A7C22" w:themeColor="accent6" w:themeShade="BF"/>
        </w:rPr>
        <w:t>Article 11 — Annexes</w:t>
      </w:r>
    </w:p>
    <w:p w14:paraId="2864FC73" w14:textId="77777777" w:rsidR="00BA4200" w:rsidRDefault="00C50886">
      <w:pPr>
        <w:spacing w:after="120"/>
      </w:pPr>
      <w:r>
        <w:t>Les documents suivants sont annexés à la présente convention et en font partie intégrante :</w:t>
      </w:r>
    </w:p>
    <w:p w14:paraId="45358751" w14:textId="77777777" w:rsidR="00BA4200" w:rsidRDefault="00C50886">
      <w:pPr>
        <w:pStyle w:val="Paragraphedeliste"/>
        <w:numPr>
          <w:ilvl w:val="0"/>
          <w:numId w:val="2"/>
        </w:numPr>
        <w:spacing w:after="80"/>
      </w:pPr>
      <w:r>
        <w:t>Annexe 1 : Dossier de candidature du Bénéficiaire</w:t>
      </w:r>
    </w:p>
    <w:p w14:paraId="31950977" w14:textId="77777777" w:rsidR="00BA4200" w:rsidRDefault="00C50886">
      <w:pPr>
        <w:pStyle w:val="Paragraphedeliste"/>
        <w:numPr>
          <w:ilvl w:val="0"/>
          <w:numId w:val="2"/>
        </w:numPr>
        <w:spacing w:after="80"/>
      </w:pPr>
      <w:r>
        <w:t>Annexe 2 : Budget prévisionnel du projet</w:t>
      </w:r>
    </w:p>
    <w:p w14:paraId="3D98E84E" w14:textId="77777777" w:rsidR="00BA4200" w:rsidRDefault="00C50886">
      <w:pPr>
        <w:pStyle w:val="Paragraphedeliste"/>
        <w:numPr>
          <w:ilvl w:val="0"/>
          <w:numId w:val="2"/>
        </w:numPr>
        <w:spacing w:after="80"/>
      </w:pPr>
      <w:r>
        <w:t>Annexe 3 : Planning prévisionnel des actions</w:t>
      </w:r>
    </w:p>
    <w:p w14:paraId="2E14DC84" w14:textId="77777777" w:rsidR="00BA4200" w:rsidRDefault="00C50886">
      <w:pPr>
        <w:pStyle w:val="Paragraphedeliste"/>
        <w:numPr>
          <w:ilvl w:val="0"/>
          <w:numId w:val="2"/>
        </w:numPr>
        <w:spacing w:after="80"/>
      </w:pPr>
      <w:r>
        <w:t>Annexe 4 : Liste des indicateurs de suivi</w:t>
      </w:r>
    </w:p>
    <w:p w14:paraId="715C882B" w14:textId="77777777" w:rsidR="00BA4200" w:rsidRDefault="00BA4200">
      <w:pPr>
        <w:spacing w:after="80"/>
      </w:pPr>
    </w:p>
    <w:p w14:paraId="05E0E01F" w14:textId="77777777" w:rsidR="00BA4200" w:rsidRDefault="00BA4200">
      <w:pPr>
        <w:pBdr>
          <w:bottom w:val="single" w:sz="4" w:space="0" w:color="CCCCCC"/>
        </w:pBdr>
        <w:spacing w:after="120"/>
      </w:pPr>
    </w:p>
    <w:p w14:paraId="1F02BA8A" w14:textId="77777777" w:rsidR="00BA4200" w:rsidRDefault="00BA4200">
      <w:pPr>
        <w:spacing w:after="80"/>
      </w:pPr>
    </w:p>
    <w:p w14:paraId="46BAF93A" w14:textId="77777777" w:rsidR="00BA4200" w:rsidRDefault="00C50886">
      <w:pPr>
        <w:spacing w:after="240"/>
      </w:pPr>
      <w:r>
        <w:t>Fait à Saint-Martin, le ___________________________</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BA4200" w14:paraId="184586F6" w14:textId="77777777">
        <w:tc>
          <w:tcPr>
            <w:tcW w:w="4513" w:type="dxa"/>
            <w:tcBorders>
              <w:top w:val="none" w:sz="0" w:space="0" w:color="FFFFFF"/>
              <w:left w:val="none" w:sz="0" w:space="0" w:color="FFFFFF"/>
              <w:bottom w:val="none" w:sz="0" w:space="0" w:color="FFFFFF"/>
              <w:right w:val="none" w:sz="0" w:space="0" w:color="FFFFFF"/>
            </w:tcBorders>
          </w:tcPr>
          <w:p w14:paraId="0DF80FA6" w14:textId="77777777" w:rsidR="00BA4200" w:rsidRDefault="00C50886">
            <w:pPr>
              <w:spacing w:after="80"/>
            </w:pPr>
            <w:r>
              <w:rPr>
                <w:b/>
                <w:bCs/>
              </w:rPr>
              <w:t>Pour la Collectivité :</w:t>
            </w:r>
          </w:p>
          <w:p w14:paraId="007D042A" w14:textId="77777777" w:rsidR="00BA4200" w:rsidRDefault="00C50886">
            <w:pPr>
              <w:spacing w:after="240"/>
              <w:rPr>
                <w:sz w:val="20"/>
                <w:szCs w:val="20"/>
              </w:rPr>
            </w:pPr>
            <w:r>
              <w:rPr>
                <w:sz w:val="20"/>
                <w:szCs w:val="20"/>
              </w:rPr>
              <w:t>le Président du Conseil Territorial</w:t>
            </w:r>
          </w:p>
          <w:p w14:paraId="1FC41408" w14:textId="1FA1705E" w:rsidR="00662CD7" w:rsidRDefault="00662CD7">
            <w:pPr>
              <w:spacing w:after="240"/>
            </w:pPr>
            <w:r>
              <w:rPr>
                <w:sz w:val="20"/>
                <w:szCs w:val="20"/>
              </w:rPr>
              <w:t>Louis MUSSINGTON</w:t>
            </w:r>
          </w:p>
          <w:p w14:paraId="57155CDA" w14:textId="77777777" w:rsidR="00BA4200" w:rsidRDefault="00C50886">
            <w:pPr>
              <w:spacing w:after="480"/>
            </w:pPr>
            <w:r>
              <w:rPr>
                <w:sz w:val="20"/>
                <w:szCs w:val="20"/>
              </w:rPr>
              <w:t>Signature :</w:t>
            </w:r>
          </w:p>
          <w:p w14:paraId="69980DBB" w14:textId="77777777" w:rsidR="00BA4200" w:rsidRDefault="00C50886">
            <w:r>
              <w:rPr>
                <w:sz w:val="20"/>
                <w:szCs w:val="20"/>
              </w:rPr>
              <w:t>___________________________</w:t>
            </w:r>
          </w:p>
        </w:tc>
        <w:tc>
          <w:tcPr>
            <w:tcW w:w="4513" w:type="dxa"/>
            <w:tcBorders>
              <w:top w:val="none" w:sz="0" w:space="0" w:color="FFFFFF"/>
              <w:left w:val="none" w:sz="0" w:space="0" w:color="FFFFFF"/>
              <w:bottom w:val="none" w:sz="0" w:space="0" w:color="FFFFFF"/>
              <w:right w:val="none" w:sz="0" w:space="0" w:color="FFFFFF"/>
            </w:tcBorders>
          </w:tcPr>
          <w:p w14:paraId="0953B1E1" w14:textId="77777777" w:rsidR="00BA4200" w:rsidRDefault="00C50886">
            <w:pPr>
              <w:spacing w:after="80"/>
            </w:pPr>
            <w:r>
              <w:rPr>
                <w:b/>
                <w:bCs/>
              </w:rPr>
              <w:t>Pour le Bénéficiaire :</w:t>
            </w:r>
          </w:p>
          <w:p w14:paraId="6ADBAA46" w14:textId="77777777" w:rsidR="00BA4200" w:rsidRDefault="00C50886">
            <w:pPr>
              <w:spacing w:after="240"/>
            </w:pPr>
            <w:r>
              <w:rPr>
                <w:color w:val="C00000"/>
                <w:sz w:val="20"/>
                <w:szCs w:val="20"/>
              </w:rPr>
              <w:t>[NOM, QUALITÉ]</w:t>
            </w:r>
          </w:p>
          <w:p w14:paraId="08203FB6" w14:textId="77777777" w:rsidR="00BA4200" w:rsidRDefault="00C50886">
            <w:pPr>
              <w:spacing w:after="480"/>
            </w:pPr>
            <w:r>
              <w:rPr>
                <w:sz w:val="20"/>
                <w:szCs w:val="20"/>
              </w:rPr>
              <w:t>Signature :</w:t>
            </w:r>
          </w:p>
          <w:p w14:paraId="5838DB65" w14:textId="77777777" w:rsidR="00BA4200" w:rsidRDefault="00C50886">
            <w:r>
              <w:rPr>
                <w:sz w:val="20"/>
                <w:szCs w:val="20"/>
              </w:rPr>
              <w:t>___________________________</w:t>
            </w:r>
          </w:p>
        </w:tc>
      </w:tr>
    </w:tbl>
    <w:p w14:paraId="3E5759F8" w14:textId="77777777" w:rsidR="00C50886" w:rsidRDefault="00C50886"/>
    <w:sectPr w:rsidR="00C50886" w:rsidSect="00662CD7">
      <w:headerReference w:type="first" r:id="rId7"/>
      <w:pgSz w:w="11906" w:h="16838"/>
      <w:pgMar w:top="1418" w:right="1134" w:bottom="1418"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50CB" w14:textId="77777777" w:rsidR="001E443D" w:rsidRDefault="001E443D" w:rsidP="00662CD7">
      <w:r>
        <w:separator/>
      </w:r>
    </w:p>
  </w:endnote>
  <w:endnote w:type="continuationSeparator" w:id="0">
    <w:p w14:paraId="5CA6A450" w14:textId="77777777" w:rsidR="001E443D" w:rsidRDefault="001E443D" w:rsidP="0066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088C" w14:textId="77777777" w:rsidR="001E443D" w:rsidRDefault="001E443D" w:rsidP="00662CD7">
      <w:r>
        <w:separator/>
      </w:r>
    </w:p>
  </w:footnote>
  <w:footnote w:type="continuationSeparator" w:id="0">
    <w:p w14:paraId="2B45FAFE" w14:textId="77777777" w:rsidR="001E443D" w:rsidRDefault="001E443D" w:rsidP="0066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975" w14:textId="566A62D2" w:rsidR="00662CD7" w:rsidRDefault="00662CD7" w:rsidP="00662CD7">
    <w:pPr>
      <w:pStyle w:val="En-tte"/>
      <w:jc w:val="center"/>
    </w:pPr>
    <w:r>
      <w:rPr>
        <w:noProof/>
      </w:rPr>
      <w:drawing>
        <wp:inline distT="0" distB="0" distL="0" distR="0" wp14:anchorId="4A5DF26C" wp14:editId="1129F4CD">
          <wp:extent cx="2286319" cy="1600423"/>
          <wp:effectExtent l="0" t="0" r="0" b="0"/>
          <wp:docPr id="5852780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78076" name="Image 585278076"/>
                  <pic:cNvPicPr/>
                </pic:nvPicPr>
                <pic:blipFill>
                  <a:blip r:embed="rId1">
                    <a:extLst>
                      <a:ext uri="{28A0092B-C50C-407E-A947-70E740481C1C}">
                        <a14:useLocalDpi xmlns:a14="http://schemas.microsoft.com/office/drawing/2010/main" val="0"/>
                      </a:ext>
                    </a:extLst>
                  </a:blip>
                  <a:stretch>
                    <a:fillRect/>
                  </a:stretch>
                </pic:blipFill>
                <pic:spPr>
                  <a:xfrm>
                    <a:off x="0" y="0"/>
                    <a:ext cx="2286319" cy="1600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326"/>
    <w:multiLevelType w:val="hybridMultilevel"/>
    <w:tmpl w:val="F1109B70"/>
    <w:lvl w:ilvl="0" w:tplc="90208BAE">
      <w:start w:val="1"/>
      <w:numFmt w:val="decimal"/>
      <w:lvlText w:val="%1."/>
      <w:lvlJc w:val="left"/>
      <w:pPr>
        <w:ind w:left="720" w:hanging="360"/>
      </w:pPr>
      <w:rPr>
        <w:rFonts w:ascii="Arial" w:eastAsia="Arial" w:hAnsi="Arial" w:cs="Arial"/>
      </w:rPr>
    </w:lvl>
    <w:lvl w:ilvl="1" w:tplc="3266EF96">
      <w:numFmt w:val="decimal"/>
      <w:lvlText w:val=""/>
      <w:lvlJc w:val="left"/>
    </w:lvl>
    <w:lvl w:ilvl="2" w:tplc="CF64AD26">
      <w:numFmt w:val="decimal"/>
      <w:lvlText w:val=""/>
      <w:lvlJc w:val="left"/>
    </w:lvl>
    <w:lvl w:ilvl="3" w:tplc="2BC81FF8">
      <w:numFmt w:val="decimal"/>
      <w:lvlText w:val=""/>
      <w:lvlJc w:val="left"/>
    </w:lvl>
    <w:lvl w:ilvl="4" w:tplc="B81A2C9C">
      <w:numFmt w:val="decimal"/>
      <w:lvlText w:val=""/>
      <w:lvlJc w:val="left"/>
    </w:lvl>
    <w:lvl w:ilvl="5" w:tplc="B4942296">
      <w:numFmt w:val="decimal"/>
      <w:lvlText w:val=""/>
      <w:lvlJc w:val="left"/>
    </w:lvl>
    <w:lvl w:ilvl="6" w:tplc="492455BE">
      <w:numFmt w:val="decimal"/>
      <w:lvlText w:val=""/>
      <w:lvlJc w:val="left"/>
    </w:lvl>
    <w:lvl w:ilvl="7" w:tplc="B3C046F0">
      <w:numFmt w:val="decimal"/>
      <w:lvlText w:val=""/>
      <w:lvlJc w:val="left"/>
    </w:lvl>
    <w:lvl w:ilvl="8" w:tplc="CE7E6D5C">
      <w:numFmt w:val="decimal"/>
      <w:lvlText w:val=""/>
      <w:lvlJc w:val="left"/>
    </w:lvl>
  </w:abstractNum>
  <w:abstractNum w:abstractNumId="1" w15:restartNumberingAfterBreak="0">
    <w:nsid w:val="39290FED"/>
    <w:multiLevelType w:val="hybridMultilevel"/>
    <w:tmpl w:val="3374418C"/>
    <w:lvl w:ilvl="0" w:tplc="26F638F2">
      <w:start w:val="1"/>
      <w:numFmt w:val="bullet"/>
      <w:lvlText w:val="●"/>
      <w:lvlJc w:val="left"/>
      <w:pPr>
        <w:ind w:left="720" w:hanging="360"/>
      </w:pPr>
    </w:lvl>
    <w:lvl w:ilvl="1" w:tplc="0088CEE2">
      <w:start w:val="1"/>
      <w:numFmt w:val="bullet"/>
      <w:lvlText w:val="○"/>
      <w:lvlJc w:val="left"/>
      <w:pPr>
        <w:ind w:left="1440" w:hanging="360"/>
      </w:pPr>
    </w:lvl>
    <w:lvl w:ilvl="2" w:tplc="3A10EE16">
      <w:start w:val="1"/>
      <w:numFmt w:val="bullet"/>
      <w:lvlText w:val="■"/>
      <w:lvlJc w:val="left"/>
      <w:pPr>
        <w:ind w:left="2160" w:hanging="360"/>
      </w:pPr>
    </w:lvl>
    <w:lvl w:ilvl="3" w:tplc="4C944D7C">
      <w:start w:val="1"/>
      <w:numFmt w:val="bullet"/>
      <w:lvlText w:val="●"/>
      <w:lvlJc w:val="left"/>
      <w:pPr>
        <w:ind w:left="2880" w:hanging="360"/>
      </w:pPr>
    </w:lvl>
    <w:lvl w:ilvl="4" w:tplc="FA206456">
      <w:start w:val="1"/>
      <w:numFmt w:val="bullet"/>
      <w:lvlText w:val="○"/>
      <w:lvlJc w:val="left"/>
      <w:pPr>
        <w:ind w:left="3600" w:hanging="360"/>
      </w:pPr>
    </w:lvl>
    <w:lvl w:ilvl="5" w:tplc="D39C952C">
      <w:start w:val="1"/>
      <w:numFmt w:val="bullet"/>
      <w:lvlText w:val="■"/>
      <w:lvlJc w:val="left"/>
      <w:pPr>
        <w:ind w:left="4320" w:hanging="360"/>
      </w:pPr>
    </w:lvl>
    <w:lvl w:ilvl="6" w:tplc="31AE3EFC">
      <w:start w:val="1"/>
      <w:numFmt w:val="bullet"/>
      <w:lvlText w:val="●"/>
      <w:lvlJc w:val="left"/>
      <w:pPr>
        <w:ind w:left="5040" w:hanging="360"/>
      </w:pPr>
    </w:lvl>
    <w:lvl w:ilvl="7" w:tplc="AAE6BB16">
      <w:start w:val="1"/>
      <w:numFmt w:val="bullet"/>
      <w:lvlText w:val="●"/>
      <w:lvlJc w:val="left"/>
      <w:pPr>
        <w:ind w:left="5760" w:hanging="360"/>
      </w:pPr>
    </w:lvl>
    <w:lvl w:ilvl="8" w:tplc="AEEAE59E">
      <w:start w:val="1"/>
      <w:numFmt w:val="bullet"/>
      <w:lvlText w:val="●"/>
      <w:lvlJc w:val="left"/>
      <w:pPr>
        <w:ind w:left="6480" w:hanging="360"/>
      </w:pPr>
    </w:lvl>
  </w:abstractNum>
  <w:abstractNum w:abstractNumId="2" w15:restartNumberingAfterBreak="0">
    <w:nsid w:val="4BE67C0F"/>
    <w:multiLevelType w:val="hybridMultilevel"/>
    <w:tmpl w:val="3AF2C744"/>
    <w:lvl w:ilvl="0" w:tplc="35F8FC94">
      <w:start w:val="1"/>
      <w:numFmt w:val="bullet"/>
      <w:lvlText w:val="•"/>
      <w:lvlJc w:val="left"/>
      <w:pPr>
        <w:ind w:left="720" w:hanging="360"/>
      </w:pPr>
      <w:rPr>
        <w:rFonts w:ascii="Arial" w:eastAsia="Arial" w:hAnsi="Arial" w:cs="Arial"/>
      </w:rPr>
    </w:lvl>
    <w:lvl w:ilvl="1" w:tplc="3E10791A">
      <w:start w:val="1"/>
      <w:numFmt w:val="bullet"/>
      <w:lvlText w:val="◦"/>
      <w:lvlJc w:val="left"/>
      <w:pPr>
        <w:ind w:left="1080" w:hanging="360"/>
      </w:pPr>
      <w:rPr>
        <w:rFonts w:ascii="Arial" w:eastAsia="Arial" w:hAnsi="Arial" w:cs="Arial"/>
      </w:rPr>
    </w:lvl>
    <w:lvl w:ilvl="2" w:tplc="604816D6">
      <w:numFmt w:val="decimal"/>
      <w:lvlText w:val=""/>
      <w:lvlJc w:val="left"/>
    </w:lvl>
    <w:lvl w:ilvl="3" w:tplc="6C58D744">
      <w:numFmt w:val="decimal"/>
      <w:lvlText w:val=""/>
      <w:lvlJc w:val="left"/>
    </w:lvl>
    <w:lvl w:ilvl="4" w:tplc="D522F744">
      <w:numFmt w:val="decimal"/>
      <w:lvlText w:val=""/>
      <w:lvlJc w:val="left"/>
    </w:lvl>
    <w:lvl w:ilvl="5" w:tplc="A0E88624">
      <w:numFmt w:val="decimal"/>
      <w:lvlText w:val=""/>
      <w:lvlJc w:val="left"/>
    </w:lvl>
    <w:lvl w:ilvl="6" w:tplc="76F078FE">
      <w:numFmt w:val="decimal"/>
      <w:lvlText w:val=""/>
      <w:lvlJc w:val="left"/>
    </w:lvl>
    <w:lvl w:ilvl="7" w:tplc="33F22844">
      <w:numFmt w:val="decimal"/>
      <w:lvlText w:val=""/>
      <w:lvlJc w:val="left"/>
    </w:lvl>
    <w:lvl w:ilvl="8" w:tplc="2A80E94C">
      <w:numFmt w:val="decimal"/>
      <w:lvlText w:val=""/>
      <w:lvlJc w:val="left"/>
    </w:lvl>
  </w:abstractNum>
  <w:num w:numId="1" w16cid:durableId="257713474">
    <w:abstractNumId w:val="1"/>
    <w:lvlOverride w:ilvl="0">
      <w:startOverride w:val="1"/>
    </w:lvlOverride>
  </w:num>
  <w:num w:numId="2" w16cid:durableId="36853519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00"/>
    <w:rsid w:val="001E443D"/>
    <w:rsid w:val="004B21A7"/>
    <w:rsid w:val="00662CD7"/>
    <w:rsid w:val="00A51513"/>
    <w:rsid w:val="00BA4200"/>
    <w:rsid w:val="00C50886"/>
    <w:rsid w:val="00D41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109F"/>
  <w15:docId w15:val="{AA2D61DB-6E15-40C1-AA4B-B7E6C57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120"/>
      <w:outlineLvl w:val="0"/>
    </w:pPr>
    <w:rPr>
      <w:b/>
      <w:bCs/>
      <w:color w:val="1F3864"/>
      <w:sz w:val="28"/>
      <w:szCs w:val="28"/>
    </w:rPr>
  </w:style>
  <w:style w:type="paragraph" w:styleId="Titre2">
    <w:name w:val="heading 2"/>
    <w:uiPriority w:val="9"/>
    <w:unhideWhenUsed/>
    <w:qFormat/>
    <w:pPr>
      <w:spacing w:before="200" w:after="80"/>
      <w:outlineLvl w:val="1"/>
    </w:pPr>
    <w:rPr>
      <w:b/>
      <w:bCs/>
      <w:color w:val="2E5090"/>
      <w:sz w:val="24"/>
      <w:szCs w:val="24"/>
    </w:rPr>
  </w:style>
  <w:style w:type="paragraph" w:styleId="Titre3">
    <w:name w:val="heading 3"/>
    <w:uiPriority w:val="9"/>
    <w:semiHidden/>
    <w:unhideWhenUsed/>
    <w:qFormat/>
    <w:pPr>
      <w:spacing w:before="160" w:after="60"/>
      <w:outlineLvl w:val="2"/>
    </w:pPr>
    <w:rPr>
      <w:b/>
      <w:bCs/>
      <w:color w:val="2E5090"/>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662CD7"/>
    <w:pPr>
      <w:tabs>
        <w:tab w:val="center" w:pos="4536"/>
        <w:tab w:val="right" w:pos="9072"/>
      </w:tabs>
    </w:pPr>
  </w:style>
  <w:style w:type="character" w:customStyle="1" w:styleId="En-tteCar">
    <w:name w:val="En-tête Car"/>
    <w:basedOn w:val="Policepardfaut"/>
    <w:link w:val="En-tte"/>
    <w:uiPriority w:val="99"/>
    <w:rsid w:val="00662CD7"/>
  </w:style>
  <w:style w:type="paragraph" w:styleId="Pieddepage">
    <w:name w:val="footer"/>
    <w:basedOn w:val="Normal"/>
    <w:link w:val="PieddepageCar"/>
    <w:uiPriority w:val="99"/>
    <w:unhideWhenUsed/>
    <w:rsid w:val="00662CD7"/>
    <w:pPr>
      <w:tabs>
        <w:tab w:val="center" w:pos="4536"/>
        <w:tab w:val="right" w:pos="9072"/>
      </w:tabs>
    </w:pPr>
  </w:style>
  <w:style w:type="character" w:customStyle="1" w:styleId="PieddepageCar">
    <w:name w:val="Pied de page Car"/>
    <w:basedOn w:val="Policepardfaut"/>
    <w:link w:val="Pieddepage"/>
    <w:uiPriority w:val="99"/>
    <w:rsid w:val="0066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ROPER-NKOUKA, Johanna</cp:lastModifiedBy>
  <cp:revision>3</cp:revision>
  <dcterms:created xsi:type="dcterms:W3CDTF">2026-04-02T20:20:00Z</dcterms:created>
  <dcterms:modified xsi:type="dcterms:W3CDTF">2026-04-14T13:23:00Z</dcterms:modified>
</cp:coreProperties>
</file>