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61BB" w14:textId="77777777" w:rsidR="00847452" w:rsidRPr="00F248B6" w:rsidRDefault="00A43E44">
      <w:pPr>
        <w:pStyle w:val="paragraph"/>
        <w:spacing w:beforeAutospacing="0" w:afterAutospacing="0" w:line="0" w:lineRule="atLeast"/>
        <w:rPr>
          <w:rFonts w:ascii="Avenir Next LT Pro Demi" w:hAnsi="Avenir Next LT Pro Demi" w:cs="Calibri"/>
          <w:sz w:val="32"/>
          <w:szCs w:val="32"/>
        </w:rPr>
      </w:pPr>
      <w:r w:rsidRPr="00F248B6">
        <w:rPr>
          <w:rFonts w:ascii="Avenir Next LT Pro Demi" w:hAnsi="Avenir Next LT Pro Demi" w:cs="Calibri"/>
          <w:noProof/>
          <w:sz w:val="32"/>
          <w:szCs w:val="32"/>
        </w:rPr>
        <w:drawing>
          <wp:anchor distT="0" distB="0" distL="114300" distR="114300" simplePos="0" relativeHeight="3" behindDoc="0" locked="0" layoutInCell="0" allowOverlap="1" wp14:anchorId="48C08827" wp14:editId="5A068FA6">
            <wp:simplePos x="0" y="0"/>
            <wp:positionH relativeFrom="column">
              <wp:posOffset>9525</wp:posOffset>
            </wp:positionH>
            <wp:positionV relativeFrom="paragraph">
              <wp:posOffset>635</wp:posOffset>
            </wp:positionV>
            <wp:extent cx="2694940" cy="1304925"/>
            <wp:effectExtent l="0" t="0" r="0" b="9525"/>
            <wp:wrapSquare wrapText="bothSides"/>
            <wp:docPr id="1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3512A" w14:textId="2AB02A53" w:rsidR="00B071BD" w:rsidRDefault="00B071BD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color w:val="FF0000"/>
          <w:sz w:val="32"/>
          <w:szCs w:val="32"/>
          <w:lang w:val="fr-FR"/>
        </w:rPr>
      </w:pPr>
      <w:r>
        <w:rPr>
          <w:rFonts w:ascii="Avenir Next LT Pro Demi" w:hAnsi="Avenir Next LT Pro Demi" w:cs="Calibri"/>
          <w:color w:val="FF0000"/>
          <w:sz w:val="32"/>
          <w:szCs w:val="32"/>
          <w:lang w:val="fr-FR"/>
        </w:rPr>
        <w:t>CEREMONIE DE SIGNATURE</w:t>
      </w:r>
    </w:p>
    <w:p w14:paraId="1994AE9A" w14:textId="1A9CAA35" w:rsidR="00B071BD" w:rsidRPr="005C3BEB" w:rsidRDefault="00B071BD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color w:val="FF0000"/>
          <w:sz w:val="32"/>
          <w:szCs w:val="32"/>
        </w:rPr>
      </w:pPr>
      <w:r w:rsidRPr="005C3BEB">
        <w:rPr>
          <w:rFonts w:ascii="Avenir Next LT Pro Demi" w:hAnsi="Avenir Next LT Pro Demi" w:cs="Calibri"/>
          <w:color w:val="FF0000"/>
          <w:sz w:val="32"/>
          <w:szCs w:val="32"/>
        </w:rPr>
        <w:t>SIGNING CEREMONY</w:t>
      </w:r>
    </w:p>
    <w:p w14:paraId="570A13C9" w14:textId="77777777" w:rsidR="00793454" w:rsidRPr="00793454" w:rsidRDefault="005C3BEB" w:rsidP="00793454">
      <w:pPr>
        <w:pStyle w:val="paragraph"/>
        <w:spacing w:beforeAutospacing="0" w:afterAutospacing="0" w:line="0" w:lineRule="atLeast"/>
        <w:ind w:left="360"/>
        <w:jc w:val="center"/>
        <w:rPr>
          <w:rFonts w:ascii="Avenir Next LT Pro Demi" w:eastAsia="Calibri" w:hAnsi="Avenir Next LT Pro Demi" w:cs="Calibri"/>
          <w:color w:val="000000" w:themeColor="text1"/>
          <w:sz w:val="20"/>
          <w:szCs w:val="20"/>
        </w:rPr>
      </w:pPr>
      <w:r w:rsidRPr="00793454">
        <w:rPr>
          <w:rFonts w:ascii="Avenir Next LT Pro Demi" w:eastAsia="Calibri" w:hAnsi="Avenir Next LT Pro Demi" w:cs="Calibri"/>
          <w:color w:val="000000" w:themeColor="text1"/>
          <w:sz w:val="20"/>
          <w:szCs w:val="20"/>
        </w:rPr>
        <w:t>Thursday, December 18, 2025</w:t>
      </w:r>
    </w:p>
    <w:p w14:paraId="36251DED" w14:textId="2A248B8B" w:rsidR="005C3BEB" w:rsidRPr="00793454" w:rsidRDefault="005C3BEB" w:rsidP="00793454">
      <w:pPr>
        <w:pStyle w:val="paragraph"/>
        <w:spacing w:beforeAutospacing="0" w:afterAutospacing="0" w:line="0" w:lineRule="atLeast"/>
        <w:ind w:left="2484" w:firstLine="348"/>
        <w:jc w:val="center"/>
        <w:rPr>
          <w:rFonts w:ascii="Avenir Next LT Pro Demi" w:eastAsia="Calibri" w:hAnsi="Avenir Next LT Pro Demi" w:cs="Calibri"/>
          <w:color w:val="000000" w:themeColor="text1"/>
          <w:sz w:val="20"/>
          <w:szCs w:val="20"/>
        </w:rPr>
      </w:pPr>
      <w:r w:rsidRPr="00793454">
        <w:rPr>
          <w:rFonts w:ascii="Avenir Next LT Pro Demi" w:eastAsia="Calibri" w:hAnsi="Avenir Next LT Pro Demi" w:cs="Calibri"/>
          <w:color w:val="000000" w:themeColor="text1"/>
          <w:sz w:val="20"/>
          <w:szCs w:val="20"/>
        </w:rPr>
        <w:t xml:space="preserve">9:00 A.M. – 9:30 A.M. </w:t>
      </w:r>
    </w:p>
    <w:p w14:paraId="48F9DA20" w14:textId="77777777" w:rsidR="005C3BEB" w:rsidRPr="00793454" w:rsidRDefault="005C3BEB" w:rsidP="005C3BEB">
      <w:pPr>
        <w:ind w:left="2832" w:firstLine="708"/>
        <w:jc w:val="center"/>
        <w:rPr>
          <w:rFonts w:ascii="Avenir Next LT Pro Demi" w:eastAsia="Calibri" w:hAnsi="Avenir Next LT Pro Demi" w:cs="Calibri"/>
          <w:color w:val="000000" w:themeColor="text1"/>
          <w:sz w:val="20"/>
          <w:szCs w:val="20"/>
          <w:lang w:val="fr-FR"/>
        </w:rPr>
      </w:pPr>
      <w:r w:rsidRPr="00793454">
        <w:rPr>
          <w:rFonts w:ascii="Avenir Next LT Pro Demi" w:eastAsia="Calibri" w:hAnsi="Avenir Next LT Pro Demi" w:cs="Calibri"/>
          <w:color w:val="000000" w:themeColor="text1"/>
          <w:sz w:val="20"/>
          <w:szCs w:val="20"/>
          <w:lang w:val="fr-FR"/>
        </w:rPr>
        <w:t>At the Préfecture de Saint-Martin</w:t>
      </w:r>
    </w:p>
    <w:p w14:paraId="755D1D0C" w14:textId="77777777" w:rsidR="00F50403" w:rsidRDefault="00F50403" w:rsidP="00793454">
      <w:pPr>
        <w:pStyle w:val="paragraph"/>
        <w:spacing w:beforeAutospacing="0" w:afterAutospacing="0" w:line="0" w:lineRule="atLeast"/>
        <w:rPr>
          <w:rFonts w:ascii="Avenir Next LT Pro Demi" w:hAnsi="Avenir Next LT Pro Demi" w:cs="Calibri"/>
          <w:sz w:val="32"/>
          <w:szCs w:val="32"/>
        </w:rPr>
      </w:pPr>
    </w:p>
    <w:p w14:paraId="13DCA460" w14:textId="0092B57D" w:rsidR="00847452" w:rsidRDefault="00F50403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  <w:lang w:val="fr-FR"/>
        </w:rPr>
      </w:pPr>
      <w:r w:rsidRPr="00E34266">
        <w:rPr>
          <w:rFonts w:ascii="Avenir Next LT Pro Demi" w:hAnsi="Avenir Next LT Pro Demi" w:cs="Calibri"/>
          <w:sz w:val="32"/>
          <w:szCs w:val="32"/>
          <w:lang w:val="fr-FR"/>
        </w:rPr>
        <w:t>STRATEGIE TERRITOR</w:t>
      </w:r>
      <w:r w:rsidR="00E34266" w:rsidRPr="00E34266">
        <w:rPr>
          <w:rFonts w:ascii="Avenir Next LT Pro Demi" w:hAnsi="Avenir Next LT Pro Demi" w:cs="Calibri"/>
          <w:sz w:val="32"/>
          <w:szCs w:val="32"/>
          <w:lang w:val="fr-FR"/>
        </w:rPr>
        <w:t xml:space="preserve">IALE </w:t>
      </w:r>
      <w:r w:rsidRPr="00E34266">
        <w:rPr>
          <w:rFonts w:ascii="Avenir Next LT Pro Demi" w:hAnsi="Avenir Next LT Pro Demi" w:cs="Calibri"/>
          <w:sz w:val="32"/>
          <w:szCs w:val="32"/>
          <w:lang w:val="fr-FR"/>
        </w:rPr>
        <w:t>DE COOPERATIO</w:t>
      </w:r>
      <w:r w:rsidR="00E34266" w:rsidRPr="00E34266">
        <w:rPr>
          <w:rFonts w:ascii="Avenir Next LT Pro Demi" w:hAnsi="Avenir Next LT Pro Demi" w:cs="Calibri"/>
          <w:sz w:val="32"/>
          <w:szCs w:val="32"/>
          <w:lang w:val="fr-FR"/>
        </w:rPr>
        <w:t>N T</w:t>
      </w:r>
      <w:r w:rsidR="00E34266">
        <w:rPr>
          <w:rFonts w:ascii="Avenir Next LT Pro Demi" w:hAnsi="Avenir Next LT Pro Demi" w:cs="Calibri"/>
          <w:sz w:val="32"/>
          <w:szCs w:val="32"/>
          <w:lang w:val="fr-FR"/>
        </w:rPr>
        <w:t>RANSFRONTALIERE</w:t>
      </w:r>
    </w:p>
    <w:p w14:paraId="73950864" w14:textId="77777777" w:rsidR="00E34266" w:rsidRDefault="00E34266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  <w:lang w:val="fr-FR"/>
        </w:rPr>
      </w:pPr>
      <w:r w:rsidRPr="00E34266">
        <w:rPr>
          <w:rFonts w:ascii="Avenir Next LT Pro Demi" w:hAnsi="Avenir Next LT Pro Demi" w:cs="Calibri"/>
          <w:sz w:val="32"/>
          <w:szCs w:val="32"/>
          <w:lang w:val="fr-FR"/>
        </w:rPr>
        <w:t xml:space="preserve">ENTRE </w:t>
      </w:r>
    </w:p>
    <w:p w14:paraId="6D0CB127" w14:textId="62946FE1" w:rsidR="00E34266" w:rsidRDefault="00E34266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  <w:lang w:val="fr-FR"/>
        </w:rPr>
      </w:pPr>
      <w:r w:rsidRPr="00E34266">
        <w:rPr>
          <w:rFonts w:ascii="Avenir Next LT Pro Demi" w:hAnsi="Avenir Next LT Pro Demi" w:cs="Calibri"/>
          <w:sz w:val="32"/>
          <w:szCs w:val="32"/>
          <w:lang w:val="fr-FR"/>
        </w:rPr>
        <w:t>SAINT-MARTIN ET SI</w:t>
      </w:r>
      <w:r>
        <w:rPr>
          <w:rFonts w:ascii="Avenir Next LT Pro Demi" w:hAnsi="Avenir Next LT Pro Demi" w:cs="Calibri"/>
          <w:sz w:val="32"/>
          <w:szCs w:val="32"/>
          <w:lang w:val="fr-FR"/>
        </w:rPr>
        <w:t>NT MAARTEN</w:t>
      </w:r>
    </w:p>
    <w:p w14:paraId="586300D0" w14:textId="462185FF" w:rsidR="00E34266" w:rsidRDefault="008E353C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  <w:lang w:val="fr-FR"/>
        </w:rPr>
      </w:pPr>
      <w:r>
        <w:rPr>
          <w:rFonts w:ascii="Avenir Next LT Pro Demi" w:hAnsi="Avenir Next LT Pro Demi" w:cs="Calibri"/>
          <w:sz w:val="32"/>
          <w:szCs w:val="32"/>
          <w:lang w:val="fr-FR"/>
        </w:rPr>
        <w:t>-------------</w:t>
      </w:r>
    </w:p>
    <w:p w14:paraId="01AC99E9" w14:textId="3C64B8A4" w:rsidR="00E34266" w:rsidRDefault="00E34266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</w:rPr>
      </w:pPr>
      <w:r w:rsidRPr="0006060B">
        <w:rPr>
          <w:rFonts w:ascii="Avenir Next LT Pro Demi" w:hAnsi="Avenir Next LT Pro Demi" w:cs="Calibri"/>
          <w:sz w:val="32"/>
          <w:szCs w:val="32"/>
        </w:rPr>
        <w:t>TERRITORIAL</w:t>
      </w:r>
      <w:r w:rsidR="0006060B" w:rsidRPr="0006060B">
        <w:rPr>
          <w:rFonts w:ascii="Avenir Next LT Pro Demi" w:hAnsi="Avenir Next LT Pro Demi" w:cs="Calibri"/>
          <w:sz w:val="32"/>
          <w:szCs w:val="32"/>
        </w:rPr>
        <w:t xml:space="preserve"> STRATEGY FOR CROSS-BORDER</w:t>
      </w:r>
      <w:r w:rsidRPr="0006060B">
        <w:rPr>
          <w:rFonts w:ascii="Avenir Next LT Pro Demi" w:hAnsi="Avenir Next LT Pro Demi" w:cs="Calibri"/>
          <w:sz w:val="32"/>
          <w:szCs w:val="32"/>
        </w:rPr>
        <w:t xml:space="preserve"> COOPERATION </w:t>
      </w:r>
    </w:p>
    <w:p w14:paraId="159082E2" w14:textId="2538E988" w:rsidR="0006060B" w:rsidRDefault="0006060B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</w:rPr>
      </w:pPr>
      <w:r>
        <w:rPr>
          <w:rFonts w:ascii="Avenir Next LT Pro Demi" w:hAnsi="Avenir Next LT Pro Demi" w:cs="Calibri"/>
          <w:sz w:val="32"/>
          <w:szCs w:val="32"/>
        </w:rPr>
        <w:t>BETWEEN</w:t>
      </w:r>
    </w:p>
    <w:p w14:paraId="764BC8D6" w14:textId="31B8CD55" w:rsidR="0006060B" w:rsidRPr="0006060B" w:rsidRDefault="0006060B">
      <w:pPr>
        <w:pStyle w:val="paragraph"/>
        <w:spacing w:beforeAutospacing="0" w:afterAutospacing="0" w:line="0" w:lineRule="atLeast"/>
        <w:jc w:val="center"/>
        <w:rPr>
          <w:rFonts w:ascii="Avenir Next LT Pro Demi" w:hAnsi="Avenir Next LT Pro Demi" w:cs="Calibri"/>
          <w:sz w:val="32"/>
          <w:szCs w:val="32"/>
        </w:rPr>
      </w:pPr>
      <w:r>
        <w:rPr>
          <w:rFonts w:ascii="Avenir Next LT Pro Demi" w:hAnsi="Avenir Next LT Pro Demi" w:cs="Calibri"/>
          <w:sz w:val="32"/>
          <w:szCs w:val="32"/>
        </w:rPr>
        <w:t>SAINT-MARTIN AND SINT MAARTEN</w:t>
      </w:r>
    </w:p>
    <w:p w14:paraId="23BEE6AE" w14:textId="77777777" w:rsidR="00847452" w:rsidRPr="005C3BEB" w:rsidRDefault="00847452">
      <w:pPr>
        <w:jc w:val="center"/>
        <w:rPr>
          <w:rFonts w:ascii="Avenir Next LT Pro Demi" w:eastAsia="Calibri" w:hAnsi="Avenir Next LT Pro Demi" w:cs="Calibri"/>
          <w:b/>
          <w:bCs/>
          <w:color w:val="000000" w:themeColor="text1"/>
          <w:sz w:val="36"/>
          <w:szCs w:val="36"/>
          <w:u w:val="single"/>
          <w:lang w:val="fr-FR"/>
        </w:rPr>
      </w:pPr>
    </w:p>
    <w:p w14:paraId="6DA4579B" w14:textId="64CC77A0" w:rsidR="00847452" w:rsidRDefault="00A43E44">
      <w:pPr>
        <w:jc w:val="center"/>
        <w:rPr>
          <w:rFonts w:ascii="Avenir Next LT Pro Demi" w:eastAsia="Calibri" w:hAnsi="Avenir Next LT Pro Demi" w:cs="Calibri"/>
          <w:b/>
          <w:bCs/>
          <w:color w:val="000000" w:themeColor="text1"/>
          <w:sz w:val="36"/>
          <w:szCs w:val="36"/>
          <w:u w:val="single"/>
        </w:rPr>
      </w:pPr>
      <w:r w:rsidRPr="00F248B6">
        <w:rPr>
          <w:rFonts w:ascii="Avenir Next LT Pro Demi" w:eastAsia="Calibri" w:hAnsi="Avenir Next LT Pro Demi" w:cs="Calibri"/>
          <w:b/>
          <w:bCs/>
          <w:color w:val="000000" w:themeColor="text1"/>
          <w:sz w:val="36"/>
          <w:szCs w:val="36"/>
          <w:u w:val="single"/>
        </w:rPr>
        <w:t>Program</w:t>
      </w:r>
      <w:r w:rsidR="0034047D" w:rsidRPr="00F248B6">
        <w:rPr>
          <w:rFonts w:ascii="Avenir Next LT Pro Demi" w:eastAsia="Calibri" w:hAnsi="Avenir Next LT Pro Demi" w:cs="Calibr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34713794" w14:textId="77777777" w:rsidR="009436F1" w:rsidRPr="00F248B6" w:rsidRDefault="009436F1">
      <w:pPr>
        <w:jc w:val="center"/>
        <w:rPr>
          <w:rFonts w:ascii="Avenir Next LT Pro Demi" w:eastAsia="Calibri" w:hAnsi="Avenir Next LT Pro Demi" w:cs="Calibri"/>
          <w:b/>
          <w:bCs/>
          <w:color w:val="000000" w:themeColor="text1"/>
          <w:sz w:val="36"/>
          <w:szCs w:val="36"/>
          <w:u w:val="single"/>
        </w:rPr>
      </w:pPr>
    </w:p>
    <w:tbl>
      <w:tblPr>
        <w:tblW w:w="5082" w:type="pct"/>
        <w:jc w:val="center"/>
        <w:tblLayout w:type="fixed"/>
        <w:tblLook w:val="0420" w:firstRow="1" w:lastRow="0" w:firstColumn="0" w:lastColumn="0" w:noHBand="0" w:noVBand="1"/>
      </w:tblPr>
      <w:tblGrid>
        <w:gridCol w:w="1259"/>
        <w:gridCol w:w="4922"/>
        <w:gridCol w:w="4446"/>
      </w:tblGrid>
      <w:tr w:rsidR="00847452" w:rsidRPr="00F248B6" w14:paraId="20577BAB" w14:textId="77777777" w:rsidTr="000E14D0">
        <w:trPr>
          <w:trHeight w:val="176"/>
          <w:jc w:val="center"/>
        </w:trPr>
        <w:tc>
          <w:tcPr>
            <w:tcW w:w="12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</w:tcBorders>
            <w:shd w:val="clear" w:color="auto" w:fill="4F81BD"/>
          </w:tcPr>
          <w:p w14:paraId="54C1D091" w14:textId="77777777" w:rsidR="00847452" w:rsidRPr="00F248B6" w:rsidRDefault="00A43E44">
            <w:pPr>
              <w:pStyle w:val="En-tte"/>
              <w:widowControl w:val="0"/>
              <w:spacing w:line="204" w:lineRule="auto"/>
              <w:jc w:val="center"/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</w:pPr>
            <w:r w:rsidRPr="00F248B6"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  <w:t>Time</w:t>
            </w:r>
          </w:p>
        </w:tc>
        <w:tc>
          <w:tcPr>
            <w:tcW w:w="4922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4F81BD"/>
          </w:tcPr>
          <w:p w14:paraId="2A6B1CE0" w14:textId="77777777" w:rsidR="00847452" w:rsidRPr="00F248B6" w:rsidRDefault="00A43E44">
            <w:pPr>
              <w:pStyle w:val="En-tte"/>
              <w:widowControl w:val="0"/>
              <w:spacing w:line="204" w:lineRule="auto"/>
              <w:jc w:val="center"/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</w:pPr>
            <w:r w:rsidRPr="00F248B6"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  <w:t>Item</w:t>
            </w:r>
          </w:p>
        </w:tc>
        <w:tc>
          <w:tcPr>
            <w:tcW w:w="4446" w:type="dxa"/>
            <w:tcBorders>
              <w:top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6A3F7AD0" w14:textId="77777777" w:rsidR="00847452" w:rsidRPr="00F248B6" w:rsidRDefault="00A43E44">
            <w:pPr>
              <w:pStyle w:val="En-tte"/>
              <w:widowControl w:val="0"/>
              <w:spacing w:line="204" w:lineRule="auto"/>
              <w:jc w:val="center"/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</w:pPr>
            <w:r w:rsidRPr="00F248B6">
              <w:rPr>
                <w:rFonts w:asciiTheme="minorHAnsi" w:eastAsia="Calibri" w:hAnsiTheme="minorHAnsi" w:cstheme="minorHAnsi"/>
                <w:color w:val="FFFFFF"/>
                <w:sz w:val="28"/>
                <w:szCs w:val="28"/>
              </w:rPr>
              <w:t>Presenter</w:t>
            </w:r>
          </w:p>
        </w:tc>
      </w:tr>
      <w:tr w:rsidR="00603808" w:rsidRPr="00F248B6" w14:paraId="7B1C8C35" w14:textId="77777777" w:rsidTr="00C0781C">
        <w:trPr>
          <w:trHeight w:val="176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9E2F3" w:themeFill="accent1" w:themeFillTint="33"/>
            <w:vAlign w:val="center"/>
          </w:tcPr>
          <w:p w14:paraId="57301D7F" w14:textId="7573B34A" w:rsidR="00B6610F" w:rsidRPr="00B6610F" w:rsidRDefault="00954986" w:rsidP="00B6610F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8</w:t>
            </w:r>
            <w:r w:rsidR="00603808" w:rsidRPr="00B6610F">
              <w:rPr>
                <w:rFonts w:asciiTheme="minorHAnsi" w:eastAsia="Calibri" w:hAnsiTheme="minorHAnsi"/>
                <w:b/>
                <w:bCs/>
                <w:color w:val="000000" w:themeColor="text1"/>
              </w:rPr>
              <w:t>:</w:t>
            </w: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55</w:t>
            </w:r>
            <w:r w:rsidR="00603808" w:rsidRPr="00B6610F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</w:t>
            </w:r>
            <w:r w:rsidR="009D1A21">
              <w:rPr>
                <w:rFonts w:asciiTheme="minorHAnsi" w:eastAsia="Calibri" w:hAnsiTheme="minorHAnsi"/>
                <w:b/>
                <w:bCs/>
                <w:color w:val="000000" w:themeColor="text1"/>
              </w:rPr>
              <w:t>a</w:t>
            </w:r>
            <w:r w:rsidR="00603808" w:rsidRPr="00B6610F">
              <w:rPr>
                <w:rFonts w:asciiTheme="minorHAnsi" w:eastAsia="Calibri" w:hAnsi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  <w:shd w:val="clear" w:color="auto" w:fill="D9E2F3" w:themeFill="accent1" w:themeFillTint="33"/>
            <w:vAlign w:val="center"/>
          </w:tcPr>
          <w:p w14:paraId="6BE86AD3" w14:textId="50174338" w:rsidR="00C0781C" w:rsidRPr="00F248B6" w:rsidRDefault="009D1A21" w:rsidP="00C0781C">
            <w:pPr>
              <w:pStyle w:val="En-tte"/>
              <w:widowControl w:val="0"/>
              <w:spacing w:line="204" w:lineRule="auto"/>
              <w:ind w:left="709" w:hanging="709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9D1A21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Quick 2-minute remarks from the members of the Specific Joint Committee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9E2F3" w:themeFill="accent1" w:themeFillTint="33"/>
            <w:vAlign w:val="center"/>
          </w:tcPr>
          <w:p w14:paraId="62C00213" w14:textId="4A84AE3B" w:rsidR="00B6610F" w:rsidRPr="00B6610F" w:rsidRDefault="003923DB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="Calibri"/>
                <w:b/>
                <w:bCs/>
                <w:i/>
                <w:iCs/>
              </w:rPr>
            </w:pPr>
            <w:r w:rsidRPr="00F248B6">
              <w:rPr>
                <w:rFonts w:asciiTheme="minorHAnsi" w:eastAsia="Calibri" w:hAnsiTheme="minorHAnsi" w:cs="Calibri"/>
                <w:b/>
                <w:bCs/>
                <w:i/>
                <w:iCs/>
              </w:rPr>
              <w:t>Reception ensured by Protocol Services</w:t>
            </w:r>
          </w:p>
        </w:tc>
      </w:tr>
      <w:tr w:rsidR="00603808" w:rsidRPr="00FD6E50" w14:paraId="740E482A" w14:textId="77777777" w:rsidTr="000E14D0">
        <w:trPr>
          <w:trHeight w:val="663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</w:tcPr>
          <w:p w14:paraId="7A647CB3" w14:textId="7298A983" w:rsidR="00603808" w:rsidRPr="00F248B6" w:rsidRDefault="008E353C" w:rsidP="00603808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9</w:t>
            </w:r>
            <w:r w:rsidR="00603808" w:rsidRPr="00F248B6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:00 </w:t>
            </w:r>
            <w:r w:rsidR="008F4078">
              <w:rPr>
                <w:rFonts w:asciiTheme="minorHAnsi" w:eastAsia="Calibri" w:hAnsiTheme="minorHAnsi"/>
                <w:b/>
                <w:bCs/>
                <w:color w:val="000000" w:themeColor="text1"/>
              </w:rPr>
              <w:t>a</w:t>
            </w:r>
            <w:r w:rsidR="00603808" w:rsidRPr="00F248B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</w:tcPr>
          <w:p w14:paraId="241A0713" w14:textId="77777777" w:rsidR="004F4E08" w:rsidRDefault="009D1A21" w:rsidP="00603808">
            <w:pPr>
              <w:pStyle w:val="En-tte"/>
              <w:widowControl w:val="0"/>
              <w:spacing w:before="240" w:line="204" w:lineRule="auto"/>
              <w:ind w:left="708" w:hanging="708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Remarks </w:t>
            </w:r>
            <w:r w:rsidR="00967890">
              <w:rPr>
                <w:rFonts w:asciiTheme="minorHAnsi" w:eastAsia="Calibri" w:hAnsiTheme="minorHAnsi" w:cstheme="minorHAnsi"/>
              </w:rPr>
              <w:t>from the</w:t>
            </w:r>
            <w:r w:rsidR="00EF302F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="004F4E08">
              <w:rPr>
                <w:rFonts w:asciiTheme="minorHAnsi" w:eastAsia="Calibri" w:hAnsiTheme="minorHAnsi" w:cstheme="minorHAnsi"/>
              </w:rPr>
              <w:t>Préfecture</w:t>
            </w:r>
            <w:proofErr w:type="spellEnd"/>
            <w:r w:rsidR="004F4E08">
              <w:rPr>
                <w:rFonts w:asciiTheme="minorHAnsi" w:eastAsia="Calibri" w:hAnsiTheme="minorHAnsi" w:cstheme="minorHAnsi"/>
              </w:rPr>
              <w:t xml:space="preserve"> de Saint-Martin, </w:t>
            </w:r>
          </w:p>
          <w:p w14:paraId="7C10D230" w14:textId="7BCF5804" w:rsidR="00603808" w:rsidRPr="00F248B6" w:rsidRDefault="00AB0FEC" w:rsidP="00603808">
            <w:pPr>
              <w:pStyle w:val="En-tte"/>
              <w:widowControl w:val="0"/>
              <w:spacing w:before="240" w:line="204" w:lineRule="auto"/>
              <w:ind w:left="708" w:hanging="708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Animator of the Priority Axis 5</w:t>
            </w:r>
            <w:r w:rsidR="00967890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C12845C" w14:textId="77777777" w:rsidR="00267CA9" w:rsidRDefault="00EB00D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="Calibri"/>
                <w:b/>
                <w:bCs/>
                <w:lang w:val="fr-FR"/>
              </w:rPr>
            </w:pPr>
            <w:r w:rsidRPr="00EB00D6">
              <w:rPr>
                <w:rFonts w:asciiTheme="minorHAnsi" w:eastAsia="Calibri" w:hAnsiTheme="minorHAnsi" w:cs="Calibri"/>
                <w:b/>
                <w:bCs/>
                <w:lang w:val="fr-FR"/>
              </w:rPr>
              <w:t>M. Cyrille LE VELY</w:t>
            </w:r>
          </w:p>
          <w:p w14:paraId="763725CE" w14:textId="77777777" w:rsidR="00CD2E32" w:rsidRPr="00CD2E32" w:rsidRDefault="00CD2E32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="Calibri"/>
                <w:lang w:val="fr-FR"/>
              </w:rPr>
            </w:pPr>
            <w:r w:rsidRPr="00CD2E32">
              <w:rPr>
                <w:rFonts w:asciiTheme="minorHAnsi" w:eastAsia="Calibri" w:hAnsiTheme="minorHAnsi" w:cs="Calibri"/>
                <w:lang w:val="fr-FR"/>
              </w:rPr>
              <w:t>Préfet</w:t>
            </w:r>
          </w:p>
          <w:p w14:paraId="2C5C82AF" w14:textId="5B22CDE5" w:rsidR="00D71528" w:rsidRPr="00FD6E50" w:rsidRDefault="00267CA9" w:rsidP="00FF6163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="Calibri"/>
                <w:b/>
                <w:bCs/>
                <w:lang w:val="fr-FR"/>
              </w:rPr>
            </w:pPr>
            <w:r w:rsidRPr="00CD2E32">
              <w:rPr>
                <w:rFonts w:asciiTheme="minorHAnsi" w:eastAsia="Calibri" w:hAnsiTheme="minorHAnsi" w:cs="Calibri"/>
                <w:lang w:val="fr-FR"/>
              </w:rPr>
              <w:t>Préfecture de Saint-Martin et de Saint-Barth</w:t>
            </w:r>
          </w:p>
        </w:tc>
      </w:tr>
      <w:tr w:rsidR="00B61C09" w:rsidRPr="00267CA9" w14:paraId="51B478E7" w14:textId="77777777" w:rsidTr="000E14D0">
        <w:trPr>
          <w:trHeight w:val="663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</w:tcPr>
          <w:p w14:paraId="08E9E18A" w14:textId="41342B90" w:rsidR="00B61C09" w:rsidRPr="00F248B6" w:rsidRDefault="00D31C54" w:rsidP="00603808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9:</w:t>
            </w:r>
            <w:r w:rsid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0</w:t>
            </w:r>
            <w:r w:rsidR="00DA305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2</w:t>
            </w: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</w:tcPr>
          <w:p w14:paraId="0F7E0E94" w14:textId="713C75BD" w:rsidR="00AB0FEC" w:rsidRPr="00F248B6" w:rsidRDefault="00A562D2" w:rsidP="00CC2C3F">
            <w:pPr>
              <w:pStyle w:val="En-tte"/>
              <w:widowControl w:val="0"/>
              <w:spacing w:before="240" w:line="204" w:lineRule="auto"/>
              <w:ind w:left="708" w:hanging="708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Remarks from</w:t>
            </w:r>
            <w:r w:rsidR="0073524C">
              <w:rPr>
                <w:rFonts w:asciiTheme="minorHAnsi" w:eastAsia="Calibri" w:hAnsiTheme="minorHAnsi" w:cstheme="minorHAnsi"/>
              </w:rPr>
              <w:t xml:space="preserve"> </w:t>
            </w:r>
            <w:r w:rsidR="00EF302F">
              <w:rPr>
                <w:rFonts w:asciiTheme="minorHAnsi" w:eastAsia="Calibri" w:hAnsiTheme="minorHAnsi" w:cstheme="minorHAnsi"/>
              </w:rPr>
              <w:t>the Collectivité of Saint-Martin</w:t>
            </w:r>
            <w:r w:rsidR="00AB0FEC">
              <w:rPr>
                <w:rFonts w:asciiTheme="minorHAnsi" w:eastAsia="Calibri" w:hAnsiTheme="minorHAnsi" w:cstheme="minorHAnsi"/>
              </w:rPr>
              <w:t>,</w:t>
            </w:r>
            <w:r w:rsidR="00CC2C3F">
              <w:rPr>
                <w:rFonts w:asciiTheme="minorHAnsi" w:eastAsia="Calibri" w:hAnsiTheme="minorHAnsi" w:cstheme="minorHAnsi"/>
              </w:rPr>
              <w:t xml:space="preserve"> </w:t>
            </w:r>
            <w:r w:rsidR="009E1C17">
              <w:rPr>
                <w:rFonts w:asciiTheme="minorHAnsi" w:eastAsia="Calibri" w:hAnsiTheme="minorHAnsi" w:cstheme="minorHAnsi"/>
              </w:rPr>
              <w:t>O</w:t>
            </w:r>
            <w:r w:rsidR="00CC2C3F">
              <w:rPr>
                <w:rFonts w:asciiTheme="minorHAnsi" w:eastAsia="Calibri" w:hAnsiTheme="minorHAnsi" w:cstheme="minorHAnsi"/>
              </w:rPr>
              <w:t>R</w:t>
            </w:r>
            <w:r w:rsidR="009E1C17">
              <w:rPr>
                <w:rFonts w:asciiTheme="minorHAnsi" w:eastAsia="Calibri" w:hAnsiTheme="minorHAnsi" w:cstheme="minorHAnsi"/>
              </w:rPr>
              <w:t xml:space="preserve"> </w:t>
            </w:r>
            <w:r w:rsidR="00CC2C3F">
              <w:rPr>
                <w:rFonts w:asciiTheme="minorHAnsi" w:eastAsia="Calibri" w:hAnsiTheme="minorHAnsi" w:cstheme="minorHAnsi"/>
              </w:rPr>
              <w:t>partner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E413BE2" w14:textId="77777777" w:rsidR="00E60D06" w:rsidRDefault="00E60D0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  <w:b/>
                <w:bCs/>
              </w:rPr>
            </w:pPr>
            <w:r w:rsidRPr="00E60D06">
              <w:rPr>
                <w:rFonts w:asciiTheme="minorHAnsi" w:eastAsia="Calibri" w:hAnsiTheme="minorHAnsi"/>
                <w:b/>
                <w:bCs/>
              </w:rPr>
              <w:t>M. Louis MUSSINGTON (SAINT-MARTIN)</w:t>
            </w:r>
          </w:p>
          <w:p w14:paraId="3833397B" w14:textId="77777777" w:rsidR="00267CA9" w:rsidRDefault="00E60D0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  <w:lang w:val="fr-FR"/>
              </w:rPr>
            </w:pPr>
            <w:r w:rsidRPr="00267CA9">
              <w:rPr>
                <w:rFonts w:asciiTheme="minorHAnsi" w:eastAsia="Calibri" w:hAnsiTheme="minorHAnsi"/>
                <w:lang w:val="fr-FR"/>
              </w:rPr>
              <w:t xml:space="preserve">Président </w:t>
            </w:r>
            <w:r w:rsidR="00267CA9" w:rsidRPr="00267CA9">
              <w:rPr>
                <w:rFonts w:asciiTheme="minorHAnsi" w:eastAsia="Calibri" w:hAnsiTheme="minorHAnsi"/>
                <w:lang w:val="fr-FR"/>
              </w:rPr>
              <w:t xml:space="preserve">of the Territorial Council </w:t>
            </w:r>
          </w:p>
          <w:p w14:paraId="7201FF85" w14:textId="4FD01675" w:rsidR="0073524C" w:rsidRPr="00267CA9" w:rsidRDefault="00267CA9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  <w:lang w:val="fr-FR"/>
              </w:rPr>
            </w:pPr>
            <w:r w:rsidRPr="00267CA9">
              <w:rPr>
                <w:rFonts w:asciiTheme="minorHAnsi" w:eastAsia="Calibri" w:hAnsiTheme="minorHAnsi"/>
                <w:lang w:val="fr-FR"/>
              </w:rPr>
              <w:t xml:space="preserve">Collectivité de </w:t>
            </w:r>
            <w:r>
              <w:rPr>
                <w:rFonts w:asciiTheme="minorHAnsi" w:eastAsia="Calibri" w:hAnsiTheme="minorHAnsi"/>
                <w:lang w:val="fr-FR"/>
              </w:rPr>
              <w:t>Saint-Martin</w:t>
            </w:r>
          </w:p>
        </w:tc>
      </w:tr>
      <w:tr w:rsidR="00603808" w:rsidRPr="00F248B6" w14:paraId="3A4C10F1" w14:textId="77777777" w:rsidTr="000E14D0">
        <w:trPr>
          <w:trHeight w:val="663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</w:tcPr>
          <w:p w14:paraId="2BF6F669" w14:textId="5BBA7891" w:rsidR="00603808" w:rsidRPr="00F248B6" w:rsidRDefault="00954986" w:rsidP="00603808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9:0</w:t>
            </w:r>
            <w:r w:rsidR="00DA305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4</w:t>
            </w: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</w:tcPr>
          <w:p w14:paraId="3C57F482" w14:textId="7C36859D" w:rsidR="009E1C17" w:rsidRPr="00F248B6" w:rsidRDefault="00EF302F" w:rsidP="007C6B4F">
            <w:pPr>
              <w:pStyle w:val="En-tte"/>
              <w:widowControl w:val="0"/>
              <w:spacing w:before="240" w:line="204" w:lineRule="auto"/>
              <w:ind w:left="708" w:hanging="708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Remarks from </w:t>
            </w:r>
            <w:r w:rsidR="004F4E08">
              <w:rPr>
                <w:rFonts w:asciiTheme="minorHAnsi" w:eastAsia="Calibri" w:hAnsiTheme="minorHAnsi" w:cstheme="minorHAnsi"/>
              </w:rPr>
              <w:t>Country Sint Maarten</w:t>
            </w:r>
            <w:r w:rsidR="009E1C17">
              <w:rPr>
                <w:rFonts w:asciiTheme="minorHAnsi" w:eastAsia="Calibri" w:hAnsiTheme="minorHAnsi" w:cstheme="minorHAnsi"/>
              </w:rPr>
              <w:t xml:space="preserve">, </w:t>
            </w:r>
            <w:r w:rsidR="00364718">
              <w:rPr>
                <w:rFonts w:asciiTheme="minorHAnsi" w:eastAsia="Calibri" w:hAnsiTheme="minorHAnsi" w:cstheme="minorHAnsi"/>
              </w:rPr>
              <w:t>OCT</w:t>
            </w:r>
            <w:r w:rsidR="00CC2C3F">
              <w:rPr>
                <w:rFonts w:asciiTheme="minorHAnsi" w:eastAsia="Calibri" w:hAnsiTheme="minorHAnsi" w:cstheme="minorHAnsi"/>
              </w:rPr>
              <w:t xml:space="preserve"> partner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945A834" w14:textId="77777777" w:rsidR="00E60D06" w:rsidRDefault="00E60D0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  <w:b/>
                <w:bCs/>
                <w:lang w:val="es-ES"/>
              </w:rPr>
            </w:pPr>
            <w:bookmarkStart w:id="0" w:name="_Hlk173240311"/>
            <w:r w:rsidRPr="00E60D06">
              <w:rPr>
                <w:rFonts w:asciiTheme="minorHAnsi" w:eastAsia="Calibri" w:hAnsiTheme="minorHAnsi"/>
                <w:b/>
                <w:bCs/>
                <w:lang w:val="es-ES"/>
              </w:rPr>
              <w:t>Dr. Luc F.E. MERCELINA (SINT MAARTEN)</w:t>
            </w:r>
          </w:p>
          <w:p w14:paraId="1799FBCD" w14:textId="77777777" w:rsidR="00E60D06" w:rsidRPr="00E60D06" w:rsidRDefault="00E60D06" w:rsidP="00E60D06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</w:rPr>
            </w:pPr>
            <w:r w:rsidRPr="00E60D06">
              <w:rPr>
                <w:rFonts w:asciiTheme="minorHAnsi" w:eastAsia="Calibri" w:hAnsiTheme="minorHAnsi"/>
              </w:rPr>
              <w:t>Prime Minister</w:t>
            </w:r>
          </w:p>
          <w:bookmarkEnd w:id="0"/>
          <w:p w14:paraId="1EF50EF8" w14:textId="095D9D0D" w:rsidR="00603808" w:rsidRPr="00E60D06" w:rsidRDefault="00E60D06" w:rsidP="00E60D06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  <w:bCs/>
              </w:rPr>
              <w:t>Government of Sint Maarten</w:t>
            </w:r>
          </w:p>
        </w:tc>
      </w:tr>
      <w:tr w:rsidR="00603808" w:rsidRPr="00E60D06" w14:paraId="5B0C7E82" w14:textId="77777777" w:rsidTr="000E14D0">
        <w:trPr>
          <w:trHeight w:val="663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</w:tcPr>
          <w:p w14:paraId="1B9C6A22" w14:textId="50DC534C" w:rsidR="00603808" w:rsidRPr="00F248B6" w:rsidRDefault="00954986" w:rsidP="00603808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9:0</w:t>
            </w:r>
            <w:r w:rsidR="00DA305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6</w:t>
            </w: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</w:tcPr>
          <w:p w14:paraId="4F40FF96" w14:textId="77777777" w:rsidR="00E25669" w:rsidRDefault="00603808" w:rsidP="00603808">
            <w:pPr>
              <w:pStyle w:val="En-tte"/>
              <w:widowControl w:val="0"/>
              <w:ind w:left="709" w:hanging="709"/>
              <w:rPr>
                <w:rFonts w:asciiTheme="minorHAnsi" w:eastAsia="Calibri" w:hAnsiTheme="minorHAnsi" w:cstheme="minorHAnsi"/>
              </w:rPr>
            </w:pPr>
            <w:r w:rsidRPr="00F248B6">
              <w:rPr>
                <w:rFonts w:asciiTheme="minorHAnsi" w:eastAsia="Calibri" w:hAnsiTheme="minorHAnsi" w:cstheme="minorHAnsi"/>
              </w:rPr>
              <w:t xml:space="preserve">Remarks from </w:t>
            </w:r>
            <w:r w:rsidR="00E25669">
              <w:rPr>
                <w:rFonts w:asciiTheme="minorHAnsi" w:eastAsia="Calibri" w:hAnsiTheme="minorHAnsi" w:cstheme="minorHAnsi"/>
              </w:rPr>
              <w:t>the Region Council of Guadeloupe,</w:t>
            </w:r>
          </w:p>
          <w:p w14:paraId="5B04DB0B" w14:textId="77777777" w:rsidR="00773DE6" w:rsidRDefault="00773DE6" w:rsidP="00603808">
            <w:pPr>
              <w:pStyle w:val="En-tte"/>
              <w:widowControl w:val="0"/>
              <w:ind w:left="709" w:hanging="709"/>
              <w:rPr>
                <w:rFonts w:asciiTheme="minorHAnsi" w:eastAsia="Calibri" w:hAnsiTheme="minorHAnsi" w:cstheme="minorHAnsi"/>
              </w:rPr>
            </w:pPr>
          </w:p>
          <w:p w14:paraId="5AA05445" w14:textId="2BA4F6AF" w:rsidR="00603808" w:rsidRPr="00F248B6" w:rsidRDefault="00E25669" w:rsidP="00773DE6">
            <w:pPr>
              <w:pStyle w:val="En-tte"/>
              <w:widowControl w:val="0"/>
              <w:ind w:left="709" w:hanging="709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Managing Authority of the INTERREG P</w:t>
            </w:r>
            <w:r w:rsidR="00773DE6">
              <w:rPr>
                <w:rFonts w:asciiTheme="minorHAnsi" w:eastAsia="Calibri" w:hAnsiTheme="minorHAnsi" w:cstheme="minorHAnsi"/>
              </w:rPr>
              <w:t>rogram</w:t>
            </w:r>
            <w:r w:rsidR="00603808" w:rsidRPr="00F248B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EC2E9F1" w14:textId="77777777" w:rsidR="00773DE6" w:rsidRDefault="00773DE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b/>
                <w:bCs/>
              </w:rPr>
            </w:pPr>
            <w:bookmarkStart w:id="1" w:name="_Hlk173240339"/>
            <w:r w:rsidRPr="00773DE6">
              <w:rPr>
                <w:rFonts w:asciiTheme="minorHAnsi" w:eastAsia="Calibri" w:hAnsiTheme="minorHAnsi" w:cstheme="minorHAnsi"/>
                <w:b/>
                <w:bCs/>
              </w:rPr>
              <w:t xml:space="preserve">M. Patrick SELLIN </w:t>
            </w:r>
          </w:p>
          <w:bookmarkEnd w:id="1"/>
          <w:p w14:paraId="10B209C3" w14:textId="4790B717" w:rsidR="00E60D06" w:rsidRPr="00E60D06" w:rsidRDefault="00E60D0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lang w:val="fr-FR"/>
              </w:rPr>
            </w:pPr>
            <w:r w:rsidRPr="00E60D06">
              <w:rPr>
                <w:rFonts w:asciiTheme="minorHAnsi" w:eastAsia="Calibri" w:hAnsiTheme="minorHAnsi" w:cstheme="minorHAnsi"/>
                <w:lang w:val="fr-FR"/>
              </w:rPr>
              <w:t>Autorité de Gestion INTERREG Caraïbes</w:t>
            </w:r>
          </w:p>
          <w:p w14:paraId="097B522F" w14:textId="0AD7B7C7" w:rsidR="00603808" w:rsidRPr="00E60D06" w:rsidRDefault="00E60D06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  <w:b/>
                <w:bCs/>
                <w:lang w:val="fr-FR"/>
              </w:rPr>
            </w:pPr>
            <w:r w:rsidRPr="00E60D06">
              <w:rPr>
                <w:rFonts w:asciiTheme="minorHAnsi" w:eastAsia="Calibri" w:hAnsiTheme="minorHAnsi" w:cstheme="minorHAnsi"/>
                <w:lang w:val="fr-FR"/>
              </w:rPr>
              <w:t>Région Guadeloupe et Au</w:t>
            </w:r>
            <w:r>
              <w:rPr>
                <w:rFonts w:asciiTheme="minorHAnsi" w:eastAsia="Calibri" w:hAnsiTheme="minorHAnsi" w:cstheme="minorHAnsi"/>
                <w:lang w:val="fr-FR"/>
              </w:rPr>
              <w:t>t</w:t>
            </w:r>
            <w:r w:rsidRPr="00E60D06">
              <w:rPr>
                <w:rFonts w:asciiTheme="minorHAnsi" w:eastAsia="Calibri" w:hAnsiTheme="minorHAnsi" w:cstheme="minorHAnsi"/>
                <w:lang w:val="fr-FR"/>
              </w:rPr>
              <w:t>orité d</w:t>
            </w:r>
            <w:r>
              <w:rPr>
                <w:rFonts w:asciiTheme="minorHAnsi" w:eastAsia="Calibri" w:hAnsiTheme="minorHAnsi" w:cstheme="minorHAnsi"/>
                <w:lang w:val="fr-FR"/>
              </w:rPr>
              <w:t>e Gestion</w:t>
            </w:r>
          </w:p>
        </w:tc>
      </w:tr>
      <w:tr w:rsidR="00603808" w:rsidRPr="00D448D4" w14:paraId="7BF02D19" w14:textId="77777777" w:rsidTr="000E14D0">
        <w:trPr>
          <w:trHeight w:val="663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</w:tcPr>
          <w:p w14:paraId="095E2C3A" w14:textId="23B27A21" w:rsidR="00603808" w:rsidRPr="00F248B6" w:rsidRDefault="00954986" w:rsidP="00603808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9:</w:t>
            </w:r>
            <w:r w:rsidR="00AF2A6B">
              <w:rPr>
                <w:rFonts w:asciiTheme="minorHAnsi" w:eastAsia="Calibri" w:hAnsiTheme="minorHAnsi"/>
                <w:b/>
                <w:bCs/>
                <w:color w:val="000000" w:themeColor="text1"/>
              </w:rPr>
              <w:t>08</w:t>
            </w: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</w:tcPr>
          <w:p w14:paraId="7CD36F3B" w14:textId="750EC5E3" w:rsidR="00603808" w:rsidRPr="00F248B6" w:rsidRDefault="00603808" w:rsidP="00603808">
            <w:pPr>
              <w:pStyle w:val="En-tte"/>
              <w:widowControl w:val="0"/>
              <w:spacing w:before="240" w:line="204" w:lineRule="auto"/>
              <w:ind w:left="708" w:hanging="708"/>
              <w:rPr>
                <w:rFonts w:asciiTheme="minorHAnsi" w:eastAsia="Calibri" w:hAnsiTheme="minorHAnsi" w:cstheme="minorHAnsi"/>
              </w:rPr>
            </w:pPr>
            <w:r w:rsidRPr="00F248B6">
              <w:rPr>
                <w:rFonts w:asciiTheme="minorHAnsi" w:eastAsia="Calibri" w:hAnsiTheme="minorHAnsi" w:cstheme="minorHAnsi"/>
              </w:rPr>
              <w:t xml:space="preserve">Remarks from </w:t>
            </w:r>
            <w:r w:rsidR="001B4ABB">
              <w:rPr>
                <w:rFonts w:asciiTheme="minorHAnsi" w:eastAsia="Calibri" w:hAnsiTheme="minorHAnsi" w:cstheme="minorHAnsi"/>
              </w:rPr>
              <w:t>European Commission</w:t>
            </w:r>
            <w:r w:rsidR="00EB7845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65F132F" w14:textId="13BFF5A3" w:rsidR="00603808" w:rsidRPr="00D448D4" w:rsidRDefault="001B4ABB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b/>
                <w:bCs/>
                <w:lang w:val="fr-FR"/>
              </w:rPr>
            </w:pPr>
            <w:bookmarkStart w:id="2" w:name="_Hlk173240371"/>
            <w:r w:rsidRPr="00D448D4">
              <w:rPr>
                <w:rFonts w:asciiTheme="minorHAnsi" w:eastAsia="Calibri" w:hAnsiTheme="minorHAnsi" w:cstheme="minorHAnsi"/>
                <w:b/>
                <w:bCs/>
                <w:lang w:val="fr-FR"/>
              </w:rPr>
              <w:t>Pierre-Emmanuel LECLERC</w:t>
            </w:r>
          </w:p>
          <w:p w14:paraId="186FC985" w14:textId="75FB2D69" w:rsidR="00603808" w:rsidRPr="00D448D4" w:rsidRDefault="00D448D4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bCs/>
                <w:lang w:val="fr-FR"/>
              </w:rPr>
            </w:pPr>
            <w:r w:rsidRPr="00D448D4">
              <w:rPr>
                <w:rFonts w:asciiTheme="minorHAnsi" w:eastAsia="Calibri" w:hAnsiTheme="minorHAnsi" w:cstheme="minorHAnsi"/>
                <w:bCs/>
                <w:lang w:val="fr-FR"/>
              </w:rPr>
              <w:t>DG</w:t>
            </w:r>
            <w:r>
              <w:rPr>
                <w:rFonts w:asciiTheme="minorHAnsi" w:eastAsia="Calibri" w:hAnsiTheme="minorHAnsi" w:cstheme="minorHAnsi"/>
                <w:bCs/>
                <w:lang w:val="fr-FR"/>
              </w:rPr>
              <w:t xml:space="preserve"> REGIO</w:t>
            </w:r>
          </w:p>
          <w:p w14:paraId="1392A5D2" w14:textId="270C52D2" w:rsidR="00603808" w:rsidRPr="00D448D4" w:rsidRDefault="00D448D4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b/>
                <w:bCs/>
                <w:lang w:val="fr-FR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val="fr-FR" w:eastAsia="en-GB"/>
              </w:rPr>
              <w:t>European</w:t>
            </w:r>
            <w:proofErr w:type="spellEnd"/>
            <w:r>
              <w:rPr>
                <w:rFonts w:asciiTheme="minorHAnsi" w:eastAsia="Calibri" w:hAnsiTheme="minorHAnsi" w:cstheme="minorHAnsi"/>
                <w:lang w:val="fr-FR" w:eastAsia="en-GB"/>
              </w:rPr>
              <w:t xml:space="preserve"> Commission</w:t>
            </w:r>
            <w:r w:rsidR="00603808" w:rsidRPr="00D448D4">
              <w:rPr>
                <w:rFonts w:asciiTheme="minorHAnsi" w:eastAsia="Calibri" w:hAnsiTheme="minorHAnsi" w:cstheme="minorHAnsi"/>
                <w:b/>
                <w:bCs/>
                <w:lang w:val="fr-FR"/>
              </w:rPr>
              <w:t xml:space="preserve"> </w:t>
            </w:r>
            <w:bookmarkEnd w:id="2"/>
          </w:p>
        </w:tc>
      </w:tr>
      <w:tr w:rsidR="00603808" w:rsidRPr="00D448D4" w14:paraId="4F24B90F" w14:textId="77777777" w:rsidTr="000E14D0">
        <w:trPr>
          <w:trHeight w:val="176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</w:tcPr>
          <w:p w14:paraId="47FF00AF" w14:textId="4E77536B" w:rsidR="00603808" w:rsidRPr="00F248B6" w:rsidRDefault="00954986" w:rsidP="00603808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9:</w:t>
            </w:r>
            <w:r w:rsidR="00AF2A6B">
              <w:rPr>
                <w:rFonts w:asciiTheme="minorHAnsi" w:eastAsia="Calibri" w:hAnsiTheme="minorHAnsi"/>
                <w:b/>
                <w:bCs/>
                <w:color w:val="000000" w:themeColor="text1"/>
              </w:rPr>
              <w:t>10</w:t>
            </w:r>
            <w:r w:rsidRPr="00954986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4922" w:type="dxa"/>
            <w:tcBorders>
              <w:top w:val="single" w:sz="4" w:space="0" w:color="95B3D7"/>
              <w:bottom w:val="single" w:sz="4" w:space="0" w:color="95B3D7"/>
            </w:tcBorders>
          </w:tcPr>
          <w:p w14:paraId="1CCA02EE" w14:textId="5145FE82" w:rsidR="00603808" w:rsidRPr="00F248B6" w:rsidRDefault="00603808" w:rsidP="00603808">
            <w:pPr>
              <w:pStyle w:val="En-tte"/>
              <w:widowControl w:val="0"/>
              <w:spacing w:before="240" w:line="204" w:lineRule="auto"/>
              <w:ind w:left="708" w:hanging="708"/>
              <w:rPr>
                <w:rFonts w:asciiTheme="minorHAnsi" w:eastAsia="Calibri" w:hAnsiTheme="minorHAnsi" w:cstheme="minorHAnsi"/>
              </w:rPr>
            </w:pPr>
            <w:r w:rsidRPr="00F248B6">
              <w:rPr>
                <w:rFonts w:asciiTheme="minorHAnsi" w:eastAsia="Calibri" w:hAnsiTheme="minorHAnsi" w:cstheme="minorHAnsi"/>
              </w:rPr>
              <w:t xml:space="preserve">Remarks from </w:t>
            </w:r>
            <w:r w:rsidR="00EB7845">
              <w:rPr>
                <w:rFonts w:asciiTheme="minorHAnsi" w:eastAsia="Calibri" w:hAnsiTheme="minorHAnsi" w:cstheme="minorHAnsi"/>
              </w:rPr>
              <w:t>European Delegation</w:t>
            </w:r>
          </w:p>
        </w:tc>
        <w:tc>
          <w:tcPr>
            <w:tcW w:w="444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F125FF" w14:textId="77777777" w:rsidR="00D448D4" w:rsidRDefault="00D448D4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b/>
                <w:bCs/>
                <w:lang w:val="es-ES"/>
              </w:rPr>
            </w:pPr>
            <w:proofErr w:type="spellStart"/>
            <w:r w:rsidRPr="00D448D4">
              <w:rPr>
                <w:rFonts w:asciiTheme="minorHAnsi" w:eastAsia="Calibri" w:hAnsiTheme="minorHAnsi" w:cstheme="minorHAnsi"/>
                <w:b/>
                <w:bCs/>
                <w:lang w:val="es-ES"/>
              </w:rPr>
              <w:t>Mme</w:t>
            </w:r>
            <w:proofErr w:type="spellEnd"/>
            <w:r w:rsidRPr="00D448D4">
              <w:rPr>
                <w:rFonts w:asciiTheme="minorHAnsi" w:eastAsia="Calibri" w:hAnsiTheme="minorHAnsi" w:cstheme="minorHAnsi"/>
                <w:b/>
                <w:bCs/>
                <w:lang w:val="es-ES"/>
              </w:rPr>
              <w:t xml:space="preserve"> Mariana ARIAS (DG INTPA)</w:t>
            </w:r>
          </w:p>
          <w:p w14:paraId="08481953" w14:textId="339F428C" w:rsidR="00D448D4" w:rsidRPr="00D448D4" w:rsidRDefault="00D448D4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 w:cstheme="minorHAnsi"/>
                <w:lang w:val="es-ES"/>
              </w:rPr>
            </w:pPr>
            <w:r w:rsidRPr="00D448D4">
              <w:rPr>
                <w:rFonts w:asciiTheme="minorHAnsi" w:eastAsia="Calibri" w:hAnsiTheme="minorHAnsi" w:cstheme="minorHAnsi"/>
                <w:lang w:val="es-ES"/>
              </w:rPr>
              <w:t>DG INTPA</w:t>
            </w:r>
          </w:p>
          <w:p w14:paraId="6813800F" w14:textId="7F1648E0" w:rsidR="00603808" w:rsidRPr="00D448D4" w:rsidRDefault="00FF6163" w:rsidP="00603808">
            <w:pPr>
              <w:pStyle w:val="En-tte"/>
              <w:widowControl w:val="0"/>
              <w:spacing w:line="204" w:lineRule="auto"/>
              <w:rPr>
                <w:rFonts w:asciiTheme="minorHAnsi" w:eastAsia="Calibri" w:hAnsiTheme="minorHAnsi"/>
                <w:lang w:val="es-ES"/>
              </w:rPr>
            </w:pPr>
            <w:r>
              <w:rPr>
                <w:rFonts w:asciiTheme="minorHAnsi" w:eastAsia="Calibri" w:hAnsiTheme="minorHAnsi" w:cstheme="minorHAnsi"/>
                <w:lang w:val="es-ES"/>
              </w:rPr>
              <w:t xml:space="preserve">EU </w:t>
            </w:r>
            <w:proofErr w:type="spellStart"/>
            <w:r>
              <w:rPr>
                <w:rFonts w:asciiTheme="minorHAnsi" w:eastAsia="Calibri" w:hAnsiTheme="minorHAnsi" w:cstheme="minorHAnsi"/>
                <w:lang w:val="es-ES"/>
              </w:rPr>
              <w:t>Delegation</w:t>
            </w:r>
            <w:proofErr w:type="spellEnd"/>
            <w:r>
              <w:rPr>
                <w:rFonts w:asciiTheme="minorHAnsi" w:eastAsia="Calibri" w:hAnsiTheme="minorHAnsi" w:cstheme="minorHAnsi"/>
                <w:lang w:val="es-ES"/>
              </w:rPr>
              <w:t xml:space="preserve"> </w:t>
            </w:r>
            <w:r w:rsidR="00EB7845" w:rsidRPr="00D448D4">
              <w:rPr>
                <w:rFonts w:asciiTheme="minorHAnsi" w:eastAsia="Calibri" w:hAnsiTheme="minorHAnsi" w:cstheme="minorHAnsi"/>
                <w:lang w:val="es-ES"/>
              </w:rPr>
              <w:t>Barbados</w:t>
            </w:r>
          </w:p>
        </w:tc>
      </w:tr>
      <w:tr w:rsidR="00297873" w:rsidRPr="00F248B6" w14:paraId="59062D1F" w14:textId="77777777" w:rsidTr="00B91DE2">
        <w:trPr>
          <w:trHeight w:val="176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5DCE4" w:themeFill="text2" w:themeFillTint="33"/>
          </w:tcPr>
          <w:p w14:paraId="6DDB7034" w14:textId="5DD6B653" w:rsidR="00297873" w:rsidRPr="00F248B6" w:rsidRDefault="00D21BF3" w:rsidP="00297873">
            <w:pPr>
              <w:pStyle w:val="En-tte"/>
              <w:widowControl w:val="0"/>
              <w:spacing w:before="24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9:1</w:t>
            </w:r>
            <w:r w:rsidR="00B9549B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5</w:t>
            </w:r>
            <w:r w:rsidR="002D7CA6" w:rsidRPr="00F248B6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 xml:space="preserve"> pm</w:t>
            </w:r>
          </w:p>
        </w:tc>
        <w:tc>
          <w:tcPr>
            <w:tcW w:w="9368" w:type="dxa"/>
            <w:gridSpan w:val="2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5DCE4" w:themeFill="text2" w:themeFillTint="33"/>
          </w:tcPr>
          <w:p w14:paraId="166C6FB5" w14:textId="5E6E9537" w:rsidR="00297873" w:rsidRPr="00F248B6" w:rsidRDefault="00B93A7B" w:rsidP="00B91DE2">
            <w:pPr>
              <w:pStyle w:val="En-tte"/>
              <w:widowControl w:val="0"/>
              <w:spacing w:before="120" w:line="204" w:lineRule="auto"/>
              <w:ind w:left="709" w:hanging="709"/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Signing of the Strategy Document</w:t>
            </w:r>
            <w:r w:rsidR="006F793B" w:rsidRPr="006F793B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 xml:space="preserve"> &amp; </w:t>
            </w:r>
            <w:r w:rsidR="000B2172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O</w:t>
            </w:r>
            <w:r w:rsidR="006F793B" w:rsidRPr="006F793B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 xml:space="preserve">fficial picture with </w:t>
            </w:r>
            <w:r w:rsidR="000B2172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project</w:t>
            </w:r>
            <w:r w:rsidR="006F793B" w:rsidRPr="006F793B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 xml:space="preserve"> billboard</w:t>
            </w:r>
            <w:r w:rsidR="000B2172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s in background</w:t>
            </w:r>
          </w:p>
        </w:tc>
      </w:tr>
      <w:tr w:rsidR="00603808" w:rsidRPr="00F248B6" w14:paraId="4598BCF2" w14:textId="77777777" w:rsidTr="000E14D0">
        <w:trPr>
          <w:trHeight w:val="462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 w:themeFill="background1"/>
          </w:tcPr>
          <w:p w14:paraId="6725B2A9" w14:textId="1CBD73C0" w:rsidR="00603808" w:rsidRPr="00F248B6" w:rsidRDefault="00B9549B" w:rsidP="00603808">
            <w:pPr>
              <w:pStyle w:val="En-tte"/>
              <w:widowControl w:val="0"/>
              <w:spacing w:before="120" w:after="120" w:line="204" w:lineRule="auto"/>
              <w:ind w:left="708" w:hanging="708"/>
              <w:jc w:val="center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9</w:t>
            </w:r>
            <w:r w:rsidR="00603808" w:rsidRPr="00F248B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:</w:t>
            </w:r>
            <w:r w:rsidR="004B18EE">
              <w:rPr>
                <w:rFonts w:asciiTheme="minorHAnsi" w:eastAsia="Calibri" w:hAnsiTheme="minorHAnsi"/>
                <w:b/>
                <w:bCs/>
                <w:color w:val="000000" w:themeColor="text1"/>
              </w:rPr>
              <w:t>2</w:t>
            </w:r>
            <w:r w:rsidR="005073D7">
              <w:rPr>
                <w:rFonts w:asciiTheme="minorHAnsi" w:eastAsia="Calibri" w:hAnsiTheme="minorHAnsi"/>
                <w:b/>
                <w:bCs/>
                <w:color w:val="000000" w:themeColor="text1"/>
              </w:rPr>
              <w:t>0</w:t>
            </w:r>
            <w:r w:rsidR="00603808" w:rsidRPr="00F248B6">
              <w:rPr>
                <w:rFonts w:asciiTheme="minorHAnsi" w:eastAsia="Calibri" w:hAnsi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a</w:t>
            </w:r>
            <w:r w:rsidR="00603808" w:rsidRPr="00F248B6">
              <w:rPr>
                <w:rFonts w:asciiTheme="minorHAnsi" w:eastAsia="Calibri" w:hAnsi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9368" w:type="dxa"/>
            <w:gridSpan w:val="2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14:paraId="2C43F19C" w14:textId="1CE4190A" w:rsidR="00603808" w:rsidRPr="00F248B6" w:rsidRDefault="004B18EE" w:rsidP="00B5448E">
            <w:pPr>
              <w:pStyle w:val="En-tte"/>
              <w:widowControl w:val="0"/>
              <w:spacing w:before="120" w:after="120" w:line="204" w:lineRule="auto"/>
              <w:rPr>
                <w:rFonts w:asciiTheme="minorHAnsi" w:eastAsia="Calibr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</w:rPr>
              <w:t>Press Conference – Questions &amp; Answers</w:t>
            </w:r>
          </w:p>
        </w:tc>
      </w:tr>
      <w:tr w:rsidR="00603808" w:rsidRPr="00F248B6" w14:paraId="3D9E46B2" w14:textId="77777777" w:rsidTr="000E14D0">
        <w:trPr>
          <w:trHeight w:val="274"/>
          <w:jc w:val="center"/>
        </w:trPr>
        <w:tc>
          <w:tcPr>
            <w:tcW w:w="125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9E2F3" w:themeFill="accent1" w:themeFillTint="33"/>
            <w:vAlign w:val="center"/>
          </w:tcPr>
          <w:p w14:paraId="0F957080" w14:textId="0C481EE8" w:rsidR="00603808" w:rsidRPr="00F248B6" w:rsidRDefault="00AF2A6B" w:rsidP="00603808">
            <w:pPr>
              <w:pStyle w:val="En-tte"/>
              <w:widowControl w:val="0"/>
              <w:spacing w:line="204" w:lineRule="auto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9</w:t>
            </w:r>
            <w:r w:rsidR="00603808" w:rsidRPr="00F248B6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:</w:t>
            </w:r>
            <w:r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30</w:t>
            </w:r>
            <w:r w:rsidR="00603808" w:rsidRPr="00F248B6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a</w:t>
            </w:r>
            <w:r w:rsidR="00603808" w:rsidRPr="00F248B6">
              <w:rPr>
                <w:rFonts w:asciiTheme="minorHAnsi" w:eastAsia="Calibri" w:hAnsiTheme="minorHAnsi"/>
                <w:b/>
                <w:bCs/>
                <w:i/>
                <w:iCs/>
                <w:color w:val="000000" w:themeColor="text1"/>
              </w:rPr>
              <w:t>m</w:t>
            </w:r>
          </w:p>
        </w:tc>
        <w:tc>
          <w:tcPr>
            <w:tcW w:w="9368" w:type="dxa"/>
            <w:gridSpan w:val="2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9E2F3" w:themeFill="accent1" w:themeFillTint="33"/>
            <w:vAlign w:val="center"/>
          </w:tcPr>
          <w:p w14:paraId="73099725" w14:textId="77777777" w:rsidR="00603808" w:rsidRPr="00F248B6" w:rsidRDefault="00603808" w:rsidP="00603808">
            <w:pPr>
              <w:pStyle w:val="En-tte"/>
              <w:widowControl w:val="0"/>
              <w:spacing w:before="120" w:after="120" w:line="204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F248B6">
              <w:rPr>
                <w:rFonts w:asciiTheme="minorHAnsi" w:eastAsia="Calibri" w:hAnsiTheme="minorHAnsi" w:cstheme="minorHAnsi"/>
                <w:b/>
                <w:bCs/>
              </w:rPr>
              <w:t xml:space="preserve">Refreshments </w:t>
            </w:r>
          </w:p>
          <w:p w14:paraId="51F84C91" w14:textId="66924F0D" w:rsidR="00603808" w:rsidRPr="00F248B6" w:rsidRDefault="00AD4C33" w:rsidP="00603808">
            <w:pPr>
              <w:pStyle w:val="En-tte"/>
              <w:widowControl w:val="0"/>
              <w:spacing w:before="120" w:after="120" w:line="204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F248B6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Closing</w:t>
            </w:r>
          </w:p>
        </w:tc>
      </w:tr>
    </w:tbl>
    <w:p w14:paraId="7C0AE357" w14:textId="06AEC438" w:rsidR="00847452" w:rsidRDefault="00125171">
      <w:pPr>
        <w:rPr>
          <w:rFonts w:ascii="Avenir Next LT Pro" w:hAnsi="Avenir Next LT Pro"/>
        </w:rPr>
      </w:pPr>
      <w:r w:rsidRPr="00F248B6">
        <w:rPr>
          <w:noProof/>
        </w:rPr>
        <w:drawing>
          <wp:anchor distT="0" distB="0" distL="114300" distR="114300" simplePos="0" relativeHeight="2" behindDoc="0" locked="0" layoutInCell="0" allowOverlap="1" wp14:anchorId="6F8F8321" wp14:editId="79AA4705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1187450" cy="723900"/>
            <wp:effectExtent l="0" t="0" r="0" b="0"/>
            <wp:wrapSquare wrapText="bothSides"/>
            <wp:docPr id="3" name="Image4" descr="Description : LOGO COLLECTIV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Description : LOGO COLLECTIVI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0EAD" w:rsidRPr="00F248B6">
        <w:rPr>
          <w:noProof/>
        </w:rPr>
        <w:drawing>
          <wp:anchor distT="0" distB="0" distL="114300" distR="114300" simplePos="0" relativeHeight="5" behindDoc="0" locked="0" layoutInCell="0" allowOverlap="1" wp14:anchorId="6371088B" wp14:editId="128CC6FF">
            <wp:simplePos x="0" y="0"/>
            <wp:positionH relativeFrom="margin">
              <wp:posOffset>22860</wp:posOffset>
            </wp:positionH>
            <wp:positionV relativeFrom="paragraph">
              <wp:posOffset>346710</wp:posOffset>
            </wp:positionV>
            <wp:extent cx="1155700" cy="798830"/>
            <wp:effectExtent l="0" t="0" r="6350" b="1270"/>
            <wp:wrapSquare wrapText="bothSides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1AD" w:rsidRPr="00F248B6">
        <w:rPr>
          <w:noProof/>
        </w:rPr>
        <w:drawing>
          <wp:anchor distT="0" distB="0" distL="114300" distR="114300" simplePos="0" relativeHeight="6" behindDoc="0" locked="0" layoutInCell="0" allowOverlap="1" wp14:anchorId="76919EBC" wp14:editId="3C852CC6">
            <wp:simplePos x="0" y="0"/>
            <wp:positionH relativeFrom="column">
              <wp:posOffset>5758180</wp:posOffset>
            </wp:positionH>
            <wp:positionV relativeFrom="paragraph">
              <wp:posOffset>316230</wp:posOffset>
            </wp:positionV>
            <wp:extent cx="787400" cy="774065"/>
            <wp:effectExtent l="0" t="0" r="0" b="0"/>
            <wp:wrapSquare wrapText="bothSides"/>
            <wp:docPr id="5" name="Image 2" descr="Une image contenant écusson, Emblème, symbol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écusson, Emblème, symbol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7452">
      <w:pgSz w:w="11906" w:h="16838"/>
      <w:pgMar w:top="568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52"/>
    <w:rsid w:val="00017A95"/>
    <w:rsid w:val="00017AE1"/>
    <w:rsid w:val="0006060B"/>
    <w:rsid w:val="000A2A24"/>
    <w:rsid w:val="000B2172"/>
    <w:rsid w:val="000E14D0"/>
    <w:rsid w:val="00101203"/>
    <w:rsid w:val="001110C8"/>
    <w:rsid w:val="00113341"/>
    <w:rsid w:val="00125171"/>
    <w:rsid w:val="001815DC"/>
    <w:rsid w:val="001B4ABB"/>
    <w:rsid w:val="001E0EAD"/>
    <w:rsid w:val="001F3C4C"/>
    <w:rsid w:val="001F72A8"/>
    <w:rsid w:val="002417B6"/>
    <w:rsid w:val="00266983"/>
    <w:rsid w:val="00267CA9"/>
    <w:rsid w:val="00287382"/>
    <w:rsid w:val="00291234"/>
    <w:rsid w:val="00297873"/>
    <w:rsid w:val="002B1D50"/>
    <w:rsid w:val="002D7CA6"/>
    <w:rsid w:val="002F2BC0"/>
    <w:rsid w:val="002F3A30"/>
    <w:rsid w:val="00333B0B"/>
    <w:rsid w:val="0034047D"/>
    <w:rsid w:val="00364718"/>
    <w:rsid w:val="003923DB"/>
    <w:rsid w:val="003C74F6"/>
    <w:rsid w:val="004151AC"/>
    <w:rsid w:val="004B18EE"/>
    <w:rsid w:val="004F4E08"/>
    <w:rsid w:val="004F6E20"/>
    <w:rsid w:val="005073D7"/>
    <w:rsid w:val="00521004"/>
    <w:rsid w:val="0052193E"/>
    <w:rsid w:val="005674AF"/>
    <w:rsid w:val="00590504"/>
    <w:rsid w:val="005C3BEB"/>
    <w:rsid w:val="00603808"/>
    <w:rsid w:val="00621D57"/>
    <w:rsid w:val="006259F2"/>
    <w:rsid w:val="00682E3C"/>
    <w:rsid w:val="00694D83"/>
    <w:rsid w:val="006A3532"/>
    <w:rsid w:val="006A51AD"/>
    <w:rsid w:val="006B0B89"/>
    <w:rsid w:val="006B74E1"/>
    <w:rsid w:val="006D3830"/>
    <w:rsid w:val="006F793B"/>
    <w:rsid w:val="0073524C"/>
    <w:rsid w:val="00756F39"/>
    <w:rsid w:val="00773DE6"/>
    <w:rsid w:val="00793454"/>
    <w:rsid w:val="007B7C67"/>
    <w:rsid w:val="007C6B4F"/>
    <w:rsid w:val="007D0B61"/>
    <w:rsid w:val="007F6783"/>
    <w:rsid w:val="008216C9"/>
    <w:rsid w:val="0084675B"/>
    <w:rsid w:val="00847452"/>
    <w:rsid w:val="008820CB"/>
    <w:rsid w:val="00895EBC"/>
    <w:rsid w:val="008A4E03"/>
    <w:rsid w:val="008D6ADA"/>
    <w:rsid w:val="008E353C"/>
    <w:rsid w:val="008E420E"/>
    <w:rsid w:val="008F4078"/>
    <w:rsid w:val="0091435D"/>
    <w:rsid w:val="00937EBC"/>
    <w:rsid w:val="009436F1"/>
    <w:rsid w:val="00954986"/>
    <w:rsid w:val="00967890"/>
    <w:rsid w:val="0097383F"/>
    <w:rsid w:val="009758A6"/>
    <w:rsid w:val="009D1A21"/>
    <w:rsid w:val="009E1C17"/>
    <w:rsid w:val="009F28B5"/>
    <w:rsid w:val="00A11981"/>
    <w:rsid w:val="00A21458"/>
    <w:rsid w:val="00A22552"/>
    <w:rsid w:val="00A43E44"/>
    <w:rsid w:val="00A562D2"/>
    <w:rsid w:val="00A664A3"/>
    <w:rsid w:val="00A861ED"/>
    <w:rsid w:val="00A904C4"/>
    <w:rsid w:val="00AB0FEC"/>
    <w:rsid w:val="00AB6012"/>
    <w:rsid w:val="00AC503C"/>
    <w:rsid w:val="00AD4C33"/>
    <w:rsid w:val="00AF2A6B"/>
    <w:rsid w:val="00B071BD"/>
    <w:rsid w:val="00B1298D"/>
    <w:rsid w:val="00B27886"/>
    <w:rsid w:val="00B5448E"/>
    <w:rsid w:val="00B61C09"/>
    <w:rsid w:val="00B65E52"/>
    <w:rsid w:val="00B6610F"/>
    <w:rsid w:val="00B70D75"/>
    <w:rsid w:val="00B747F7"/>
    <w:rsid w:val="00B91DE2"/>
    <w:rsid w:val="00B93A7B"/>
    <w:rsid w:val="00B9549B"/>
    <w:rsid w:val="00BA337C"/>
    <w:rsid w:val="00BB3EBE"/>
    <w:rsid w:val="00BC6016"/>
    <w:rsid w:val="00BD481D"/>
    <w:rsid w:val="00BE2D9B"/>
    <w:rsid w:val="00C0781C"/>
    <w:rsid w:val="00C27087"/>
    <w:rsid w:val="00C402B3"/>
    <w:rsid w:val="00CC2C3F"/>
    <w:rsid w:val="00CC4EBF"/>
    <w:rsid w:val="00CD2E32"/>
    <w:rsid w:val="00D21BF3"/>
    <w:rsid w:val="00D31C54"/>
    <w:rsid w:val="00D448D4"/>
    <w:rsid w:val="00D71528"/>
    <w:rsid w:val="00DA29CF"/>
    <w:rsid w:val="00DA3056"/>
    <w:rsid w:val="00DD6DD3"/>
    <w:rsid w:val="00E25669"/>
    <w:rsid w:val="00E34266"/>
    <w:rsid w:val="00E60D06"/>
    <w:rsid w:val="00E87CC9"/>
    <w:rsid w:val="00E95544"/>
    <w:rsid w:val="00EB00D6"/>
    <w:rsid w:val="00EB7845"/>
    <w:rsid w:val="00EF302F"/>
    <w:rsid w:val="00F248B6"/>
    <w:rsid w:val="00F50403"/>
    <w:rsid w:val="00F7000C"/>
    <w:rsid w:val="00F97074"/>
    <w:rsid w:val="00FD6E50"/>
    <w:rsid w:val="00FE669A"/>
    <w:rsid w:val="00FF231F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B2BF"/>
  <w15:docId w15:val="{29C1C63F-1066-43B1-8A07-DE1E966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E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op">
    <w:name w:val="eop"/>
    <w:basedOn w:val="Policepardfaut"/>
    <w:qFormat/>
    <w:rsid w:val="003F2A95"/>
  </w:style>
  <w:style w:type="character" w:customStyle="1" w:styleId="normaltextrun">
    <w:name w:val="normaltextrun"/>
    <w:basedOn w:val="Policepardfaut"/>
    <w:qFormat/>
    <w:rsid w:val="003F2A95"/>
  </w:style>
  <w:style w:type="character" w:customStyle="1" w:styleId="wacimagecontainer">
    <w:name w:val="wacimagecontainer"/>
    <w:basedOn w:val="Policepardfaut"/>
    <w:qFormat/>
    <w:rsid w:val="009374F1"/>
  </w:style>
  <w:style w:type="character" w:styleId="Marquedecommentaire">
    <w:name w:val="annotation reference"/>
    <w:basedOn w:val="Policepardfaut"/>
    <w:uiPriority w:val="99"/>
    <w:semiHidden/>
    <w:unhideWhenUsed/>
    <w:qFormat/>
    <w:rsid w:val="00F6178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1786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1786"/>
    <w:rPr>
      <w:b/>
      <w:bCs/>
      <w:sz w:val="20"/>
      <w:szCs w:val="20"/>
    </w:rPr>
  </w:style>
  <w:style w:type="character" w:customStyle="1" w:styleId="scxw156212377">
    <w:name w:val="scxw156212377"/>
    <w:basedOn w:val="Policepardfaut"/>
    <w:qFormat/>
    <w:rsid w:val="00D26E74"/>
  </w:style>
  <w:style w:type="character" w:customStyle="1" w:styleId="En-tteCar">
    <w:name w:val="En-tête Car"/>
    <w:basedOn w:val="Policepardfaut"/>
    <w:qFormat/>
    <w:rsid w:val="00783729"/>
  </w:style>
  <w:style w:type="character" w:customStyle="1" w:styleId="PieddepageCar">
    <w:name w:val="Pied de page Car"/>
    <w:basedOn w:val="Policepardfaut"/>
    <w:link w:val="Pieddepage"/>
    <w:uiPriority w:val="99"/>
    <w:qFormat/>
    <w:rsid w:val="00783729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3F2A9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uiPriority w:val="99"/>
    <w:semiHidden/>
    <w:qFormat/>
    <w:rsid w:val="00F61786"/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F617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1786"/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83729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link w:val="PieddepageCar"/>
    <w:uiPriority w:val="99"/>
    <w:unhideWhenUsed/>
    <w:rsid w:val="00783729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C1C7251ACAC44876302B838686B0A" ma:contentTypeVersion="10" ma:contentTypeDescription="Crée un document." ma:contentTypeScope="" ma:versionID="185f860136e7d94f69809406e6f2fb94">
  <xsd:schema xmlns:xsd="http://www.w3.org/2001/XMLSchema" xmlns:xs="http://www.w3.org/2001/XMLSchema" xmlns:p="http://schemas.microsoft.com/office/2006/metadata/properties" xmlns:ns3="712a4293-0705-49d1-bc18-5bb675436919" targetNamespace="http://schemas.microsoft.com/office/2006/metadata/properties" ma:root="true" ma:fieldsID="f7d50ecacb843c07ee8288170c21b350" ns3:_="">
    <xsd:import namespace="712a4293-0705-49d1-bc18-5bb6754369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a4293-0705-49d1-bc18-5bb675436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899BA-4DA2-48FD-97FD-90633DFFA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3D011-64AD-4732-92C0-AF1E80B21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E4760-F038-457F-B0C4-A7AE792FD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D9ECB-D41F-475C-A5AE-1DC17C05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a4293-0705-49d1-bc18-5bb6754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Emilie</dc:creator>
  <dc:description/>
  <cp:lastModifiedBy>MORALES, Omar</cp:lastModifiedBy>
  <cp:revision>84</cp:revision>
  <dcterms:created xsi:type="dcterms:W3CDTF">2024-10-01T15:41:00Z</dcterms:created>
  <dcterms:modified xsi:type="dcterms:W3CDTF">2025-12-18T00:41:00Z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0x010100C9FC1C7251ACAC44876302B838686B0A</vt:lpwstr>
  </property>
</Properties>
</file>