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60" w:type="dxa"/>
        <w:tblInd w:w="-7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40"/>
        <w:gridCol w:w="6120"/>
      </w:tblGrid>
      <w:tr w:rsidR="00D46973" w14:paraId="42BFAC88" w14:textId="77777777">
        <w:tblPrEx>
          <w:tblCellMar>
            <w:top w:w="0" w:type="dxa"/>
            <w:bottom w:w="0" w:type="dxa"/>
          </w:tblCellMar>
        </w:tblPrEx>
        <w:tc>
          <w:tcPr>
            <w:tcW w:w="414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701647A" w14:textId="77777777" w:rsidR="00D46973" w:rsidRDefault="00F2471C">
            <w:pPr>
              <w:spacing w:line="276" w:lineRule="auto"/>
            </w:pPr>
            <w:r>
              <w:rPr>
                <w:noProof/>
                <w:kern w:val="3"/>
                <w:lang w:eastAsia="en-US"/>
              </w:rPr>
              <w:drawing>
                <wp:anchor distT="0" distB="0" distL="114300" distR="114300" simplePos="0" relativeHeight="251659264" behindDoc="0" locked="0" layoutInCell="1" allowOverlap="1" wp14:anchorId="662BE57D" wp14:editId="3D0FC73A">
                  <wp:simplePos x="0" y="0"/>
                  <wp:positionH relativeFrom="column">
                    <wp:posOffset>-44448</wp:posOffset>
                  </wp:positionH>
                  <wp:positionV relativeFrom="paragraph">
                    <wp:posOffset>-1634490</wp:posOffset>
                  </wp:positionV>
                  <wp:extent cx="2514600" cy="1630046"/>
                  <wp:effectExtent l="0" t="0" r="0" b="8254"/>
                  <wp:wrapSquare wrapText="bothSides"/>
                  <wp:docPr id="337476312" name="Image 1" descr="Description : LOGO COLLECTIVIT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0" cy="16300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1B788406" w14:textId="77777777" w:rsidR="00D46973" w:rsidRDefault="00D46973">
            <w:pPr>
              <w:rPr>
                <w:lang w:eastAsia="en-US"/>
              </w:rPr>
            </w:pPr>
          </w:p>
          <w:p w14:paraId="796D9CA3" w14:textId="77777777" w:rsidR="00D46973" w:rsidRDefault="00D46973">
            <w:pPr>
              <w:rPr>
                <w:lang w:eastAsia="en-US"/>
              </w:rPr>
            </w:pPr>
          </w:p>
          <w:p w14:paraId="7D1F1DD6" w14:textId="77777777" w:rsidR="00D46973" w:rsidRDefault="00D46973">
            <w:pPr>
              <w:rPr>
                <w:lang w:eastAsia="en-US"/>
              </w:rPr>
            </w:pPr>
          </w:p>
          <w:p w14:paraId="2DC88810" w14:textId="77777777" w:rsidR="00D46973" w:rsidRDefault="00D46973">
            <w:pPr>
              <w:rPr>
                <w:lang w:eastAsia="en-US"/>
              </w:rPr>
            </w:pPr>
          </w:p>
          <w:p w14:paraId="0118A841" w14:textId="77777777" w:rsidR="00D46973" w:rsidRDefault="00D46973">
            <w:pPr>
              <w:rPr>
                <w:lang w:eastAsia="en-US"/>
              </w:rPr>
            </w:pPr>
          </w:p>
          <w:p w14:paraId="29FB824F" w14:textId="77777777" w:rsidR="00D46973" w:rsidRDefault="00D46973">
            <w:pPr>
              <w:rPr>
                <w:lang w:eastAsia="en-US"/>
              </w:rPr>
            </w:pPr>
          </w:p>
        </w:tc>
        <w:tc>
          <w:tcPr>
            <w:tcW w:w="6120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0C2C91F" w14:textId="77777777" w:rsidR="00D46973" w:rsidRDefault="00D46973">
            <w:pPr>
              <w:pStyle w:val="Titre1"/>
              <w:spacing w:line="276" w:lineRule="auto"/>
              <w:rPr>
                <w:rFonts w:ascii="DIN" w:hAnsi="DIN"/>
                <w:i/>
                <w:iCs/>
                <w:sz w:val="28"/>
                <w:lang w:eastAsia="en-US"/>
              </w:rPr>
            </w:pPr>
          </w:p>
          <w:p w14:paraId="3BAA86FC" w14:textId="77777777" w:rsidR="00D46973" w:rsidRDefault="00D46973">
            <w:pPr>
              <w:pStyle w:val="Titre1"/>
              <w:spacing w:line="276" w:lineRule="auto"/>
              <w:jc w:val="right"/>
              <w:rPr>
                <w:rFonts w:ascii="DIN" w:hAnsi="DIN"/>
                <w:i/>
                <w:iCs/>
                <w:sz w:val="28"/>
                <w:lang w:eastAsia="en-US"/>
              </w:rPr>
            </w:pPr>
          </w:p>
          <w:p w14:paraId="18095624" w14:textId="77777777" w:rsidR="00D46973" w:rsidRDefault="00D46973">
            <w:pPr>
              <w:pStyle w:val="Titre1"/>
              <w:spacing w:line="276" w:lineRule="auto"/>
              <w:rPr>
                <w:rFonts w:ascii="Arial Narrow" w:hAnsi="Arial Narrow"/>
                <w:i/>
                <w:iCs/>
                <w:caps/>
                <w:sz w:val="28"/>
                <w:lang w:eastAsia="en-US"/>
              </w:rPr>
            </w:pPr>
          </w:p>
          <w:p w14:paraId="393A641E" w14:textId="77777777" w:rsidR="00D46973" w:rsidRDefault="00F2471C">
            <w:pPr>
              <w:pStyle w:val="Titre1"/>
              <w:spacing w:line="276" w:lineRule="auto"/>
            </w:pPr>
            <w:r>
              <w:rPr>
                <w:rFonts w:ascii="Arial Narrow" w:hAnsi="Arial Narrow"/>
                <w:b/>
                <w:bCs/>
                <w:iCs/>
                <w:caps/>
                <w:sz w:val="28"/>
                <w:lang w:eastAsia="en-US"/>
              </w:rPr>
              <w:t xml:space="preserve">Collectivité </w:t>
            </w:r>
            <w:r>
              <w:rPr>
                <w:rFonts w:ascii="Arial Narrow" w:hAnsi="Arial Narrow"/>
                <w:b/>
                <w:bCs/>
                <w:caps/>
                <w:sz w:val="28"/>
                <w:lang w:eastAsia="en-US"/>
              </w:rPr>
              <w:t>de Saint-Martin</w:t>
            </w:r>
          </w:p>
          <w:p w14:paraId="101F9FDA" w14:textId="77777777" w:rsidR="00D46973" w:rsidRDefault="00F2471C">
            <w:pPr>
              <w:spacing w:line="276" w:lineRule="auto"/>
              <w:jc w:val="center"/>
              <w:rPr>
                <w:rFonts w:ascii="DIN" w:hAnsi="DIN"/>
                <w:kern w:val="3"/>
                <w:sz w:val="28"/>
                <w:szCs w:val="32"/>
                <w:lang w:eastAsia="en-US"/>
              </w:rPr>
            </w:pPr>
            <w:r>
              <w:rPr>
                <w:rFonts w:ascii="DIN" w:hAnsi="DIN"/>
                <w:kern w:val="3"/>
                <w:sz w:val="28"/>
                <w:szCs w:val="32"/>
                <w:lang w:eastAsia="en-US"/>
              </w:rPr>
              <w:t xml:space="preserve"> </w:t>
            </w:r>
          </w:p>
          <w:p w14:paraId="28443694" w14:textId="77777777" w:rsidR="00D46973" w:rsidRDefault="00F2471C">
            <w:pPr>
              <w:spacing w:line="276" w:lineRule="auto"/>
              <w:jc w:val="center"/>
              <w:rPr>
                <w:rFonts w:ascii="DIN" w:hAnsi="DIN"/>
                <w:kern w:val="3"/>
                <w:sz w:val="28"/>
                <w:szCs w:val="32"/>
                <w:lang w:eastAsia="en-US"/>
              </w:rPr>
            </w:pPr>
            <w:r>
              <w:rPr>
                <w:rFonts w:ascii="DIN" w:hAnsi="DIN"/>
                <w:kern w:val="3"/>
                <w:sz w:val="28"/>
                <w:szCs w:val="32"/>
                <w:lang w:eastAsia="en-US"/>
              </w:rPr>
              <w:t xml:space="preserve"> </w:t>
            </w:r>
          </w:p>
          <w:p w14:paraId="5BEE9113" w14:textId="77777777" w:rsidR="00D46973" w:rsidRDefault="00F2471C">
            <w:pPr>
              <w:spacing w:line="276" w:lineRule="auto"/>
              <w:jc w:val="center"/>
              <w:rPr>
                <w:rFonts w:ascii="DIN" w:hAnsi="DIN"/>
                <w:kern w:val="3"/>
                <w:sz w:val="28"/>
                <w:szCs w:val="32"/>
                <w:lang w:eastAsia="en-US"/>
              </w:rPr>
            </w:pPr>
            <w:r>
              <w:rPr>
                <w:rFonts w:ascii="DIN" w:hAnsi="DIN"/>
                <w:kern w:val="3"/>
                <w:sz w:val="28"/>
                <w:szCs w:val="32"/>
                <w:lang w:eastAsia="en-US"/>
              </w:rPr>
              <w:t xml:space="preserve"> </w:t>
            </w:r>
          </w:p>
          <w:p w14:paraId="6A40606A" w14:textId="77777777" w:rsidR="00D46973" w:rsidRDefault="00D46973">
            <w:pPr>
              <w:pStyle w:val="Titre3"/>
              <w:spacing w:line="276" w:lineRule="auto"/>
              <w:rPr>
                <w:rFonts w:ascii="DIN" w:hAnsi="DIN" w:cs="Arial"/>
                <w:kern w:val="3"/>
                <w:lang w:eastAsia="en-US"/>
              </w:rPr>
            </w:pPr>
          </w:p>
        </w:tc>
      </w:tr>
    </w:tbl>
    <w:p w14:paraId="4E4AB812" w14:textId="77777777" w:rsidR="00D46973" w:rsidRDefault="00F2471C">
      <w:pPr>
        <w:ind w:left="-900"/>
        <w:outlineLvl w:val="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DELEGATION CADRE DE VIE ET TRANSITIONS ECOLOGIQUES</w:t>
      </w:r>
    </w:p>
    <w:p w14:paraId="23845C23" w14:textId="77777777" w:rsidR="00D46973" w:rsidRDefault="00F2471C">
      <w:pPr>
        <w:ind w:left="-900"/>
        <w:outlineLvl w:val="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DEPARTEMENT DEVELOPPEMENT URBAIN ET HABITAT</w:t>
      </w:r>
    </w:p>
    <w:p w14:paraId="27CF7D23" w14:textId="77777777" w:rsidR="00D46973" w:rsidRDefault="00F2471C">
      <w:pPr>
        <w:ind w:left="-900"/>
        <w:outlineLvl w:val="0"/>
        <w:rPr>
          <w:rFonts w:ascii="Arial Narrow" w:hAnsi="Arial Narrow"/>
          <w:b/>
          <w:sz w:val="18"/>
          <w:szCs w:val="18"/>
        </w:rPr>
      </w:pPr>
      <w:r>
        <w:rPr>
          <w:rFonts w:ascii="Arial Narrow" w:hAnsi="Arial Narrow"/>
          <w:b/>
          <w:sz w:val="18"/>
          <w:szCs w:val="18"/>
        </w:rPr>
        <w:t>DIRECTION HABITAT, LOGEMENT, CONSTRUCTION</w:t>
      </w:r>
    </w:p>
    <w:p w14:paraId="5E007A0F" w14:textId="77777777" w:rsidR="00D46973" w:rsidRDefault="00F2471C">
      <w:pPr>
        <w:tabs>
          <w:tab w:val="left" w:pos="5700"/>
        </w:tabs>
        <w:ind w:left="-900"/>
        <w:rPr>
          <w:rFonts w:ascii="Arial Narrow" w:hAnsi="Arial Narrow"/>
          <w:i/>
          <w:sz w:val="18"/>
          <w:szCs w:val="18"/>
        </w:rPr>
      </w:pPr>
      <w:r>
        <w:rPr>
          <w:rFonts w:ascii="Arial Narrow" w:hAnsi="Arial Narrow"/>
          <w:i/>
          <w:sz w:val="18"/>
          <w:szCs w:val="18"/>
        </w:rPr>
        <w:t>Cellule ERP et Accessibilité</w:t>
      </w:r>
    </w:p>
    <w:p w14:paraId="53578331" w14:textId="77777777" w:rsidR="00D46973" w:rsidRDefault="00D46973">
      <w:pPr>
        <w:tabs>
          <w:tab w:val="left" w:pos="5700"/>
        </w:tabs>
        <w:ind w:left="-900"/>
        <w:rPr>
          <w:rFonts w:ascii="Arial Narrow" w:hAnsi="Arial Narrow"/>
          <w:iCs/>
          <w:sz w:val="18"/>
          <w:szCs w:val="18"/>
        </w:rPr>
      </w:pPr>
    </w:p>
    <w:p w14:paraId="5F50BE4C" w14:textId="77777777" w:rsidR="00D46973" w:rsidRDefault="00F2471C">
      <w:pPr>
        <w:jc w:val="center"/>
      </w:pPr>
      <w:r>
        <w:rPr>
          <w:rFonts w:ascii="Arial Narrow" w:hAnsi="Arial Narrow"/>
          <w:b/>
          <w:sz w:val="22"/>
          <w:szCs w:val="22"/>
          <w:u w:val="single"/>
        </w:rPr>
        <w:t xml:space="preserve">ARRETE DU </w:t>
      </w:r>
      <w:r>
        <w:rPr>
          <w:rFonts w:ascii="Arial Narrow" w:hAnsi="Arial Narrow"/>
          <w:b/>
          <w:sz w:val="22"/>
          <w:szCs w:val="22"/>
          <w:u w:val="single"/>
        </w:rPr>
        <w:t>PRESIDENT N° 046-202</w:t>
      </w:r>
      <w:bookmarkStart w:id="0" w:name="_Hlk108446123"/>
      <w:r>
        <w:rPr>
          <w:rFonts w:ascii="Arial Narrow" w:hAnsi="Arial Narrow"/>
          <w:b/>
          <w:sz w:val="22"/>
          <w:szCs w:val="22"/>
          <w:u w:val="single"/>
        </w:rPr>
        <w:t>6</w:t>
      </w:r>
    </w:p>
    <w:p w14:paraId="37A15F19" w14:textId="77777777" w:rsidR="00D46973" w:rsidRDefault="00F2471C">
      <w:pPr>
        <w:tabs>
          <w:tab w:val="left" w:pos="2520"/>
        </w:tabs>
        <w:ind w:left="2520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>
        <w:rPr>
          <w:rFonts w:ascii="Arial Narrow" w:hAnsi="Arial Narrow"/>
          <w:b/>
          <w:bCs/>
          <w:sz w:val="22"/>
          <w:szCs w:val="22"/>
          <w:u w:val="single"/>
        </w:rPr>
        <w:t>PORTANT AUTORISATION DE JET DE FEUX D’ARTIFICES (PRET-A-TIRER)</w:t>
      </w:r>
    </w:p>
    <w:p w14:paraId="44CA14BA" w14:textId="77777777" w:rsidR="00D46973" w:rsidRDefault="00D46973">
      <w:pPr>
        <w:tabs>
          <w:tab w:val="left" w:pos="2520"/>
        </w:tabs>
        <w:jc w:val="both"/>
        <w:rPr>
          <w:rFonts w:ascii="Arial Narrow" w:hAnsi="Arial Narrow"/>
          <w:bCs/>
          <w:sz w:val="22"/>
          <w:szCs w:val="22"/>
        </w:rPr>
      </w:pPr>
    </w:p>
    <w:p w14:paraId="178A0AD3" w14:textId="77777777" w:rsidR="00D46973" w:rsidRDefault="00F2471C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Le Président de la Collectivité de Saint-Martin,</w:t>
      </w:r>
    </w:p>
    <w:p w14:paraId="25CDFFAB" w14:textId="77777777" w:rsidR="00D46973" w:rsidRDefault="00D46973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6AD613BE" w14:textId="77777777" w:rsidR="00D46973" w:rsidRDefault="00F2471C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  <w:t>Vu,</w:t>
      </w:r>
    </w:p>
    <w:p w14:paraId="31C04AF3" w14:textId="77777777" w:rsidR="00D46973" w:rsidRDefault="00D46973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3908078C" w14:textId="77777777" w:rsidR="00D46973" w:rsidRDefault="00F2471C">
      <w:pPr>
        <w:numPr>
          <w:ilvl w:val="0"/>
          <w:numId w:val="1"/>
        </w:numPr>
        <w:tabs>
          <w:tab w:val="left" w:pos="-9000"/>
          <w:tab w:val="left" w:pos="-864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L’Article L.O. 6313-7 du Code Général des Collectivités Territoriales,</w:t>
      </w:r>
    </w:p>
    <w:p w14:paraId="04165357" w14:textId="77777777" w:rsidR="00D46973" w:rsidRDefault="00D46973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6787DD09" w14:textId="77777777" w:rsidR="00D46973" w:rsidRDefault="00F2471C">
      <w:pPr>
        <w:numPr>
          <w:ilvl w:val="0"/>
          <w:numId w:val="1"/>
        </w:numPr>
        <w:tabs>
          <w:tab w:val="left" w:pos="-9000"/>
          <w:tab w:val="left" w:pos="-864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L’Article L.O. 6352-6 du Code </w:t>
      </w:r>
      <w:r>
        <w:rPr>
          <w:rFonts w:ascii="Arial Narrow" w:hAnsi="Arial Narrow"/>
          <w:sz w:val="22"/>
          <w:szCs w:val="22"/>
        </w:rPr>
        <w:t>Général des Collectivités Territoriales relatif au statut d’Officier de Police Judiciaire du Président,</w:t>
      </w:r>
    </w:p>
    <w:p w14:paraId="62379775" w14:textId="77777777" w:rsidR="00D46973" w:rsidRDefault="00D46973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09BA40A5" w14:textId="77777777" w:rsidR="00D46973" w:rsidRDefault="00F2471C">
      <w:pPr>
        <w:numPr>
          <w:ilvl w:val="0"/>
          <w:numId w:val="1"/>
        </w:numPr>
        <w:tabs>
          <w:tab w:val="left" w:pos="-9000"/>
          <w:tab w:val="left" w:pos="-864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L’article L.O. 6352-7 du Code Général des Collectivités Territoriales afférent à la gestion du domaine public par le Président du Conseil Territorial qui exerce ses pouvoirs de police,</w:t>
      </w:r>
    </w:p>
    <w:p w14:paraId="494EA4F3" w14:textId="77777777" w:rsidR="00D46973" w:rsidRDefault="00D46973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691AE228" w14:textId="77777777" w:rsidR="00D46973" w:rsidRDefault="00F2471C">
      <w:pPr>
        <w:numPr>
          <w:ilvl w:val="0"/>
          <w:numId w:val="1"/>
        </w:numPr>
        <w:tabs>
          <w:tab w:val="left" w:pos="-9000"/>
          <w:tab w:val="left" w:pos="-864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L’Article L.O. 6352-8 du Code Général des Collectivités Territoriales portant sur l’exercice par le Président des pouvoirs de police propres conformément au titre Premier du Livre II du Code Général des Collectivités,</w:t>
      </w:r>
    </w:p>
    <w:p w14:paraId="4762F73E" w14:textId="77777777" w:rsidR="00D46973" w:rsidRDefault="00D46973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3AB3CFC7" w14:textId="77777777" w:rsidR="00D46973" w:rsidRDefault="00F2471C">
      <w:pPr>
        <w:numPr>
          <w:ilvl w:val="0"/>
          <w:numId w:val="1"/>
        </w:numPr>
        <w:tabs>
          <w:tab w:val="left" w:pos="-9000"/>
          <w:tab w:val="left" w:pos="-864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Le Décret N° 2010-580 du 31 Mai 2010 relatif à l’acquisition, la détention et l’utilisation des artifices de divertissement et des articles pyrotechniques destinés au théâtre,</w:t>
      </w:r>
    </w:p>
    <w:p w14:paraId="1F36DF5C" w14:textId="77777777" w:rsidR="00D46973" w:rsidRDefault="00D46973">
      <w:pPr>
        <w:pStyle w:val="Paragraphedeliste"/>
        <w:rPr>
          <w:rFonts w:ascii="Arial Narrow" w:hAnsi="Arial Narrow"/>
          <w:sz w:val="22"/>
          <w:szCs w:val="22"/>
        </w:rPr>
      </w:pPr>
    </w:p>
    <w:p w14:paraId="17238CA3" w14:textId="77777777" w:rsidR="00D46973" w:rsidRDefault="00F2471C">
      <w:pPr>
        <w:numPr>
          <w:ilvl w:val="0"/>
          <w:numId w:val="1"/>
        </w:numPr>
        <w:tabs>
          <w:tab w:val="left" w:pos="-9000"/>
          <w:tab w:val="left" w:pos="-864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L’Arrêté du 31 Mai 2010 pris en application des articles 3, 4 et 6 du décret N° 2010-580 du 31 Mai 2010 relatif à l’acquisition, la détention et l’utilisation des artifices de divertissement et des articles pyrotechniques destinés au théâtre,</w:t>
      </w:r>
    </w:p>
    <w:p w14:paraId="49D7163E" w14:textId="77777777" w:rsidR="00D46973" w:rsidRDefault="00D46973">
      <w:pPr>
        <w:pStyle w:val="Paragraphedeliste"/>
        <w:rPr>
          <w:rFonts w:ascii="Arial Narrow" w:hAnsi="Arial Narrow"/>
          <w:sz w:val="22"/>
          <w:szCs w:val="22"/>
        </w:rPr>
      </w:pPr>
    </w:p>
    <w:p w14:paraId="5B7D17DF" w14:textId="77777777" w:rsidR="00D46973" w:rsidRDefault="00F2471C">
      <w:pPr>
        <w:numPr>
          <w:ilvl w:val="0"/>
          <w:numId w:val="1"/>
        </w:numPr>
        <w:tabs>
          <w:tab w:val="left" w:pos="-9000"/>
          <w:tab w:val="left" w:pos="-864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La demande de tir déposée par la Société</w:t>
      </w:r>
      <w:proofErr w:type="gramStart"/>
      <w:r>
        <w:rPr>
          <w:rFonts w:ascii="Arial Narrow" w:hAnsi="Arial Narrow"/>
          <w:sz w:val="22"/>
          <w:szCs w:val="22"/>
        </w:rPr>
        <w:t xml:space="preserve"> «Skyfall</w:t>
      </w:r>
      <w:proofErr w:type="gramEnd"/>
      <w:r>
        <w:rPr>
          <w:rFonts w:ascii="Arial Narrow" w:hAnsi="Arial Narrow"/>
          <w:sz w:val="22"/>
          <w:szCs w:val="22"/>
        </w:rPr>
        <w:t xml:space="preserve"> </w:t>
      </w:r>
      <w:proofErr w:type="spellStart"/>
      <w:proofErr w:type="gramStart"/>
      <w:r>
        <w:rPr>
          <w:rFonts w:ascii="Arial Narrow" w:hAnsi="Arial Narrow"/>
          <w:sz w:val="22"/>
          <w:szCs w:val="22"/>
        </w:rPr>
        <w:t>Pyrotechnics</w:t>
      </w:r>
      <w:proofErr w:type="spellEnd"/>
      <w:r>
        <w:rPr>
          <w:rFonts w:ascii="Arial Narrow" w:hAnsi="Arial Narrow"/>
          <w:sz w:val="22"/>
          <w:szCs w:val="22"/>
        </w:rPr>
        <w:t>»</w:t>
      </w:r>
      <w:proofErr w:type="gramEnd"/>
      <w:r>
        <w:rPr>
          <w:rFonts w:ascii="Arial Narrow" w:hAnsi="Arial Narrow"/>
          <w:sz w:val="22"/>
          <w:szCs w:val="22"/>
        </w:rPr>
        <w:t xml:space="preserve"> représentée par Monsieur BURNETT Fabrice,</w:t>
      </w:r>
    </w:p>
    <w:p w14:paraId="6909AD8F" w14:textId="77777777" w:rsidR="00D46973" w:rsidRDefault="00D46973">
      <w:pPr>
        <w:pStyle w:val="Paragraphedeliste"/>
        <w:rPr>
          <w:rFonts w:ascii="Arial Narrow" w:hAnsi="Arial Narrow"/>
          <w:sz w:val="22"/>
          <w:szCs w:val="22"/>
        </w:rPr>
      </w:pPr>
    </w:p>
    <w:p w14:paraId="33544834" w14:textId="77777777" w:rsidR="00D46973" w:rsidRDefault="00F2471C">
      <w:pPr>
        <w:numPr>
          <w:ilvl w:val="0"/>
          <w:numId w:val="1"/>
        </w:numPr>
        <w:tabs>
          <w:tab w:val="left" w:pos="-9000"/>
          <w:tab w:val="left" w:pos="-864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 xml:space="preserve">La déclaration faite à la Préfecture de </w:t>
      </w:r>
      <w:proofErr w:type="spellStart"/>
      <w:r>
        <w:rPr>
          <w:rFonts w:ascii="Arial Narrow" w:hAnsi="Arial Narrow"/>
          <w:sz w:val="22"/>
          <w:szCs w:val="22"/>
        </w:rPr>
        <w:t>Saint-Barthélémy</w:t>
      </w:r>
      <w:proofErr w:type="spellEnd"/>
      <w:r>
        <w:rPr>
          <w:rFonts w:ascii="Arial Narrow" w:hAnsi="Arial Narrow"/>
          <w:sz w:val="22"/>
          <w:szCs w:val="22"/>
        </w:rPr>
        <w:t xml:space="preserve"> &amp; Saint-Martin en date du 03 Juin 2026,</w:t>
      </w:r>
    </w:p>
    <w:p w14:paraId="4362B308" w14:textId="77777777" w:rsidR="00D46973" w:rsidRDefault="00D46973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3C7AFFF7" w14:textId="77777777" w:rsidR="00D46973" w:rsidRDefault="00F2471C">
      <w:pPr>
        <w:numPr>
          <w:ilvl w:val="0"/>
          <w:numId w:val="1"/>
        </w:numPr>
        <w:tabs>
          <w:tab w:val="left" w:pos="-9000"/>
          <w:tab w:val="left" w:pos="-8640"/>
        </w:tabs>
        <w:jc w:val="both"/>
      </w:pPr>
      <w:r>
        <w:rPr>
          <w:rFonts w:ascii="Arial Narrow" w:hAnsi="Arial Narrow"/>
          <w:color w:val="000000"/>
          <w:sz w:val="22"/>
          <w:szCs w:val="22"/>
        </w:rPr>
        <w:t xml:space="preserve">Le courriel du STIS daté du 04 Juin 2026 ne formulant aucune observation </w:t>
      </w:r>
    </w:p>
    <w:p w14:paraId="55BA7A33" w14:textId="77777777" w:rsidR="00D46973" w:rsidRDefault="00D46973">
      <w:pPr>
        <w:tabs>
          <w:tab w:val="left" w:pos="-6120"/>
          <w:tab w:val="left" w:pos="-5760"/>
        </w:tabs>
        <w:jc w:val="both"/>
        <w:rPr>
          <w:rFonts w:ascii="Arial Narrow" w:hAnsi="Arial Narrow"/>
        </w:rPr>
      </w:pPr>
    </w:p>
    <w:p w14:paraId="6DEEDDB3" w14:textId="77777777" w:rsidR="00D46973" w:rsidRDefault="00F2471C">
      <w:pPr>
        <w:numPr>
          <w:ilvl w:val="0"/>
          <w:numId w:val="1"/>
        </w:numPr>
        <w:tabs>
          <w:tab w:val="left" w:pos="-9000"/>
          <w:tab w:val="left" w:pos="-864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La police d’assurance en Responsabilité Civile N° 1999126RC422 souscrite par l’organisateur auprès de la Société </w:t>
      </w:r>
      <w:proofErr w:type="spellStart"/>
      <w:r>
        <w:rPr>
          <w:rFonts w:ascii="Arial Narrow" w:hAnsi="Arial Narrow"/>
          <w:sz w:val="22"/>
          <w:szCs w:val="22"/>
        </w:rPr>
        <w:t>Gritchen</w:t>
      </w:r>
      <w:proofErr w:type="spellEnd"/>
      <w:r>
        <w:rPr>
          <w:rFonts w:ascii="Arial Narrow" w:hAnsi="Arial Narrow"/>
          <w:sz w:val="22"/>
          <w:szCs w:val="22"/>
        </w:rPr>
        <w:t xml:space="preserve"> Smart </w:t>
      </w:r>
      <w:proofErr w:type="spellStart"/>
      <w:r>
        <w:rPr>
          <w:rFonts w:ascii="Arial Narrow" w:hAnsi="Arial Narrow"/>
          <w:sz w:val="22"/>
          <w:szCs w:val="22"/>
        </w:rPr>
        <w:t>Insurance</w:t>
      </w:r>
      <w:proofErr w:type="spellEnd"/>
      <w:r>
        <w:rPr>
          <w:rFonts w:ascii="Arial Narrow" w:hAnsi="Arial Narrow"/>
          <w:sz w:val="22"/>
          <w:szCs w:val="22"/>
        </w:rPr>
        <w:t xml:space="preserve"> Solutions » valable pour une période du 1er Janvier 2026 au 31 Décembre 2026,</w:t>
      </w:r>
    </w:p>
    <w:p w14:paraId="7FBC20CC" w14:textId="77777777" w:rsidR="00D46973" w:rsidRDefault="00D46973">
      <w:pPr>
        <w:pStyle w:val="Paragraphedeliste"/>
        <w:rPr>
          <w:rFonts w:ascii="Arial Narrow" w:hAnsi="Arial Narrow"/>
          <w:sz w:val="22"/>
          <w:szCs w:val="22"/>
        </w:rPr>
      </w:pPr>
    </w:p>
    <w:p w14:paraId="6F432D37" w14:textId="77777777" w:rsidR="00D46973" w:rsidRDefault="00F2471C">
      <w:pPr>
        <w:numPr>
          <w:ilvl w:val="0"/>
          <w:numId w:val="1"/>
        </w:numPr>
        <w:tabs>
          <w:tab w:val="left" w:pos="-9000"/>
          <w:tab w:val="left" w:pos="-864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La nécessité de s’assurer du déroulement du tir dans les conditions optimales de sécurité,</w:t>
      </w:r>
    </w:p>
    <w:p w14:paraId="7F2A819A" w14:textId="77777777" w:rsidR="00D46973" w:rsidRDefault="00D46973">
      <w:pPr>
        <w:pStyle w:val="Paragraphedeliste"/>
        <w:rPr>
          <w:rFonts w:ascii="Arial Narrow" w:hAnsi="Arial Narrow"/>
          <w:sz w:val="22"/>
          <w:szCs w:val="22"/>
        </w:rPr>
      </w:pPr>
    </w:p>
    <w:p w14:paraId="1CBADD12" w14:textId="77777777" w:rsidR="00D46973" w:rsidRDefault="00D46973">
      <w:pPr>
        <w:tabs>
          <w:tab w:val="left" w:pos="-6120"/>
          <w:tab w:val="left" w:pos="-5760"/>
        </w:tabs>
        <w:ind w:left="2880"/>
        <w:jc w:val="both"/>
        <w:rPr>
          <w:rFonts w:ascii="Arial Narrow" w:hAnsi="Arial Narrow"/>
          <w:sz w:val="22"/>
          <w:szCs w:val="22"/>
        </w:rPr>
      </w:pPr>
    </w:p>
    <w:p w14:paraId="47BFB336" w14:textId="77777777" w:rsidR="00D46973" w:rsidRDefault="00F2471C">
      <w:pPr>
        <w:tabs>
          <w:tab w:val="left" w:pos="1418"/>
        </w:tabs>
        <w:jc w:val="center"/>
      </w:pPr>
      <w:r>
        <w:rPr>
          <w:rFonts w:ascii="Arial Narrow" w:hAnsi="Arial Narrow"/>
          <w:b/>
          <w:bCs/>
        </w:rPr>
        <w:t xml:space="preserve">                          </w:t>
      </w:r>
      <w:r>
        <w:rPr>
          <w:rFonts w:ascii="Arial Narrow" w:hAnsi="Arial Narrow"/>
          <w:b/>
          <w:u w:val="single"/>
        </w:rPr>
        <w:t xml:space="preserve">A R </w:t>
      </w:r>
      <w:proofErr w:type="spellStart"/>
      <w:r>
        <w:rPr>
          <w:rFonts w:ascii="Arial Narrow" w:hAnsi="Arial Narrow"/>
          <w:b/>
          <w:u w:val="single"/>
        </w:rPr>
        <w:t>R</w:t>
      </w:r>
      <w:proofErr w:type="spellEnd"/>
      <w:r>
        <w:rPr>
          <w:rFonts w:ascii="Arial Narrow" w:hAnsi="Arial Narrow"/>
          <w:b/>
          <w:u w:val="single"/>
        </w:rPr>
        <w:t xml:space="preserve"> E T E</w:t>
      </w:r>
    </w:p>
    <w:p w14:paraId="204AF6E3" w14:textId="77777777" w:rsidR="00D46973" w:rsidRDefault="00D46973">
      <w:pPr>
        <w:tabs>
          <w:tab w:val="left" w:pos="2520"/>
        </w:tabs>
        <w:jc w:val="center"/>
        <w:rPr>
          <w:rFonts w:ascii="Arial Narrow" w:hAnsi="Arial Narrow"/>
          <w:b/>
          <w:bCs/>
          <w:u w:val="single"/>
        </w:rPr>
      </w:pPr>
    </w:p>
    <w:p w14:paraId="76EE14E3" w14:textId="77777777" w:rsidR="00D46973" w:rsidRDefault="00D46973">
      <w:pPr>
        <w:tabs>
          <w:tab w:val="left" w:pos="2520"/>
        </w:tabs>
        <w:jc w:val="center"/>
        <w:rPr>
          <w:rFonts w:ascii="Arial Narrow" w:hAnsi="Arial Narrow"/>
          <w:b/>
          <w:bCs/>
          <w:u w:val="single"/>
        </w:rPr>
      </w:pPr>
    </w:p>
    <w:p w14:paraId="26A45209" w14:textId="77777777" w:rsidR="00D46973" w:rsidRDefault="00F2471C">
      <w:pPr>
        <w:tabs>
          <w:tab w:val="left" w:pos="2520"/>
        </w:tabs>
        <w:jc w:val="both"/>
      </w:pPr>
      <w:r>
        <w:rPr>
          <w:rFonts w:ascii="Arial Narrow" w:hAnsi="Arial Narrow"/>
          <w:b/>
          <w:bCs/>
          <w:sz w:val="22"/>
          <w:szCs w:val="22"/>
          <w:u w:val="single"/>
        </w:rPr>
        <w:t>ARTICLE 1</w:t>
      </w:r>
      <w:r>
        <w:rPr>
          <w:rFonts w:ascii="Arial Narrow" w:hAnsi="Arial Narrow"/>
          <w:sz w:val="22"/>
          <w:szCs w:val="22"/>
        </w:rPr>
        <w:t> :</w:t>
      </w:r>
      <w:r>
        <w:rPr>
          <w:rFonts w:ascii="Arial Narrow" w:hAnsi="Arial Narrow"/>
          <w:sz w:val="22"/>
          <w:szCs w:val="22"/>
        </w:rPr>
        <w:tab/>
        <w:t xml:space="preserve">Il est porté autorisation d’organiser dans La Baie Orientale, une projection de feux d’artifices (Prêt-à-tirer) </w:t>
      </w:r>
      <w:r>
        <w:rPr>
          <w:rFonts w:ascii="Arial Narrow" w:hAnsi="Arial Narrow"/>
          <w:b/>
          <w:sz w:val="22"/>
          <w:szCs w:val="22"/>
        </w:rPr>
        <w:t xml:space="preserve">le Lundi 13 Juillet 2026 </w:t>
      </w:r>
      <w:r>
        <w:rPr>
          <w:rFonts w:ascii="Arial Narrow" w:hAnsi="Arial Narrow"/>
          <w:sz w:val="22"/>
          <w:szCs w:val="22"/>
        </w:rPr>
        <w:t xml:space="preserve">par la Société « Skyfall </w:t>
      </w:r>
      <w:proofErr w:type="spellStart"/>
      <w:proofErr w:type="gramStart"/>
      <w:r>
        <w:rPr>
          <w:rFonts w:ascii="Arial Narrow" w:hAnsi="Arial Narrow"/>
          <w:sz w:val="22"/>
          <w:szCs w:val="22"/>
        </w:rPr>
        <w:t>Pyrotechnics</w:t>
      </w:r>
      <w:proofErr w:type="spellEnd"/>
      <w:r>
        <w:rPr>
          <w:rFonts w:ascii="Arial Narrow" w:hAnsi="Arial Narrow"/>
          <w:sz w:val="22"/>
          <w:szCs w:val="22"/>
        </w:rPr>
        <w:t>»</w:t>
      </w:r>
      <w:proofErr w:type="gramEnd"/>
      <w:r>
        <w:rPr>
          <w:rFonts w:ascii="Arial Narrow" w:hAnsi="Arial Narrow"/>
          <w:sz w:val="22"/>
          <w:szCs w:val="22"/>
        </w:rPr>
        <w:t xml:space="preserve"> représentée par son </w:t>
      </w:r>
      <w:r>
        <w:rPr>
          <w:rFonts w:ascii="Arial Narrow" w:hAnsi="Arial Narrow"/>
          <w:sz w:val="22"/>
          <w:szCs w:val="22"/>
        </w:rPr>
        <w:t xml:space="preserve">gérant Monsieur BURNETT Fabrice. Le tir sera effectué à </w:t>
      </w:r>
      <w:r>
        <w:rPr>
          <w:rFonts w:ascii="Arial Narrow" w:hAnsi="Arial Narrow"/>
          <w:b/>
          <w:sz w:val="22"/>
          <w:szCs w:val="22"/>
        </w:rPr>
        <w:t>23 Heures 00</w:t>
      </w:r>
      <w:r>
        <w:rPr>
          <w:rFonts w:ascii="Arial Narrow" w:hAnsi="Arial Narrow"/>
          <w:sz w:val="22"/>
          <w:szCs w:val="22"/>
        </w:rPr>
        <w:t xml:space="preserve"> pour une durée deux minutes conformément </w:t>
      </w:r>
      <w:proofErr w:type="gramStart"/>
      <w:r>
        <w:rPr>
          <w:rFonts w:ascii="Arial Narrow" w:hAnsi="Arial Narrow"/>
          <w:sz w:val="22"/>
          <w:szCs w:val="22"/>
        </w:rPr>
        <w:t>au</w:t>
      </w:r>
      <w:proofErr w:type="gramEnd"/>
      <w:r>
        <w:rPr>
          <w:rFonts w:ascii="Arial Narrow" w:hAnsi="Arial Narrow"/>
          <w:sz w:val="22"/>
          <w:szCs w:val="22"/>
        </w:rPr>
        <w:t xml:space="preserve"> plan joint en annexe.</w:t>
      </w:r>
    </w:p>
    <w:p w14:paraId="08EBE9A2" w14:textId="77777777" w:rsidR="00D46973" w:rsidRDefault="00D46973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5D6E8E78" w14:textId="77777777" w:rsidR="00D46973" w:rsidRDefault="00F2471C">
      <w:pPr>
        <w:tabs>
          <w:tab w:val="left" w:pos="2520"/>
        </w:tabs>
        <w:jc w:val="both"/>
      </w:pPr>
      <w:r>
        <w:rPr>
          <w:rFonts w:ascii="Arial Narrow" w:hAnsi="Arial Narrow"/>
          <w:b/>
          <w:sz w:val="22"/>
          <w:szCs w:val="22"/>
          <w:u w:val="single"/>
        </w:rPr>
        <w:t>ARTICLE 2</w:t>
      </w:r>
      <w:r>
        <w:rPr>
          <w:rFonts w:ascii="Arial Narrow" w:hAnsi="Arial Narrow"/>
          <w:sz w:val="22"/>
          <w:szCs w:val="22"/>
        </w:rPr>
        <w:t xml:space="preserve"> : </w:t>
      </w:r>
      <w:r>
        <w:rPr>
          <w:rFonts w:ascii="Arial Narrow" w:hAnsi="Arial Narrow"/>
          <w:sz w:val="22"/>
          <w:szCs w:val="22"/>
        </w:rPr>
        <w:tab/>
        <w:t>Conformément aux dispositions règlementaires, le tir sera effectué en l’occurrence par Monsieur BURNETT Fabrice, artificier qualifié par :</w:t>
      </w:r>
    </w:p>
    <w:p w14:paraId="755C6848" w14:textId="77777777" w:rsidR="00D46973" w:rsidRDefault="00D46973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7519986D" w14:textId="77777777" w:rsidR="00D46973" w:rsidRDefault="00F2471C">
      <w:pPr>
        <w:pStyle w:val="Paragraphedeliste"/>
        <w:numPr>
          <w:ilvl w:val="0"/>
          <w:numId w:val="1"/>
        </w:numPr>
        <w:tabs>
          <w:tab w:val="left" w:pos="-6120"/>
          <w:tab w:val="left" w:pos="-576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Arrêté Préfectoral N° 2021/156/PREF/CAB/ du 28 Juillet 2021 portant agrément relatif à la mise en œuvre d’artifices pyrotechniques F4 ou T2 ou d’articles pyrotechniques de catégorie 2 ou 3 conçus pour être lancés par un mortier,</w:t>
      </w:r>
    </w:p>
    <w:p w14:paraId="71F97A9E" w14:textId="77777777" w:rsidR="00D46973" w:rsidRDefault="00F2471C">
      <w:pPr>
        <w:pStyle w:val="Paragraphedeliste"/>
        <w:numPr>
          <w:ilvl w:val="0"/>
          <w:numId w:val="1"/>
        </w:numPr>
        <w:tabs>
          <w:tab w:val="left" w:pos="-6120"/>
          <w:tab w:val="left" w:pos="-576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Arrêté N° 2025 196/PREF/CAB du 07 Juillet 2025 portant renouvellement d’un certificat de qualification de niveau 2 pour l’utilisation d’articles pyrotechniques C4-T2,</w:t>
      </w:r>
    </w:p>
    <w:p w14:paraId="0AE1E455" w14:textId="77777777" w:rsidR="00D46973" w:rsidRDefault="00D46973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170137C5" w14:textId="77777777" w:rsidR="00D46973" w:rsidRDefault="00F2471C">
      <w:pPr>
        <w:tabs>
          <w:tab w:val="left" w:pos="2520"/>
        </w:tabs>
        <w:jc w:val="both"/>
      </w:pPr>
      <w:r>
        <w:rPr>
          <w:rFonts w:ascii="Arial Narrow" w:hAnsi="Arial Narrow"/>
          <w:b/>
          <w:sz w:val="22"/>
          <w:szCs w:val="22"/>
          <w:u w:val="single"/>
        </w:rPr>
        <w:t>ARTICLE 3</w:t>
      </w:r>
      <w:r>
        <w:rPr>
          <w:rFonts w:ascii="Arial Narrow" w:hAnsi="Arial Narrow"/>
          <w:sz w:val="22"/>
          <w:szCs w:val="22"/>
        </w:rPr>
        <w:t> :</w:t>
      </w:r>
      <w:r>
        <w:rPr>
          <w:rFonts w:ascii="Arial Narrow" w:hAnsi="Arial Narrow"/>
          <w:sz w:val="22"/>
          <w:szCs w:val="22"/>
        </w:rPr>
        <w:tab/>
        <w:t>A cet effet, diverses mesures devront être prises par l’organisateur pour le tir de feux d’artifices sur le ponton flottant :</w:t>
      </w:r>
    </w:p>
    <w:p w14:paraId="24C53E76" w14:textId="77777777" w:rsidR="00D46973" w:rsidRDefault="00F2471C">
      <w:pPr>
        <w:numPr>
          <w:ilvl w:val="0"/>
          <w:numId w:val="1"/>
        </w:numPr>
        <w:tabs>
          <w:tab w:val="left" w:pos="-9000"/>
          <w:tab w:val="left" w:pos="-8640"/>
        </w:tabs>
        <w:jc w:val="both"/>
      </w:pPr>
      <w:r>
        <w:rPr>
          <w:rFonts w:ascii="Arial Narrow" w:hAnsi="Arial Narrow"/>
          <w:sz w:val="22"/>
          <w:szCs w:val="22"/>
        </w:rPr>
        <w:t>Respect par le public d’une distance de sécurité à plus de 30 mètres</w:t>
      </w:r>
      <w:r>
        <w:rPr>
          <w:rFonts w:ascii="Arial Narrow" w:hAnsi="Arial Narrow"/>
          <w:color w:val="FF0000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du lieu de tir conformément à la règlementation</w:t>
      </w:r>
      <w:r>
        <w:rPr>
          <w:rFonts w:ascii="Arial Narrow" w:hAnsi="Arial Narrow"/>
          <w:b/>
          <w:bCs/>
          <w:sz w:val="22"/>
          <w:szCs w:val="22"/>
        </w:rPr>
        <w:t>,</w:t>
      </w:r>
    </w:p>
    <w:p w14:paraId="3DF9E9B1" w14:textId="77777777" w:rsidR="00D46973" w:rsidRDefault="00F2471C">
      <w:pPr>
        <w:numPr>
          <w:ilvl w:val="0"/>
          <w:numId w:val="1"/>
        </w:numPr>
        <w:tabs>
          <w:tab w:val="left" w:pos="-9000"/>
          <w:tab w:val="left" w:pos="-864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Accès libre laissé aux services de secours en cas de besoin sur la zone de sécurité interdite au public,</w:t>
      </w:r>
    </w:p>
    <w:p w14:paraId="37870750" w14:textId="77777777" w:rsidR="00D46973" w:rsidRDefault="00F2471C">
      <w:pPr>
        <w:numPr>
          <w:ilvl w:val="0"/>
          <w:numId w:val="1"/>
        </w:numPr>
        <w:tabs>
          <w:tab w:val="left" w:pos="-9000"/>
          <w:tab w:val="left" w:pos="-864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Présence obligatoire d’une équipe chargée de la sécurisation du site dès la mise en place des produits pyrotechniques pour la sécurité des personnes et des biens,</w:t>
      </w:r>
    </w:p>
    <w:p w14:paraId="52306400" w14:textId="77777777" w:rsidR="00D46973" w:rsidRDefault="00F2471C">
      <w:pPr>
        <w:numPr>
          <w:ilvl w:val="0"/>
          <w:numId w:val="1"/>
        </w:numPr>
        <w:tabs>
          <w:tab w:val="left" w:pos="-9000"/>
          <w:tab w:val="left" w:pos="-864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Une liaison radio directe devra être établie entre le poste de tir et les Sapeurs-Pompiers pour permettre une intervention directe et rapide des secours en cas de besoin,</w:t>
      </w:r>
    </w:p>
    <w:p w14:paraId="257928F8" w14:textId="77777777" w:rsidR="00D46973" w:rsidRDefault="00F2471C">
      <w:pPr>
        <w:numPr>
          <w:ilvl w:val="0"/>
          <w:numId w:val="1"/>
        </w:numPr>
        <w:tabs>
          <w:tab w:val="left" w:pos="-9000"/>
          <w:tab w:val="left" w:pos="-8640"/>
        </w:tabs>
        <w:jc w:val="both"/>
      </w:pPr>
      <w:r>
        <w:rPr>
          <w:rFonts w:ascii="Arial Narrow" w:hAnsi="Arial Narrow"/>
          <w:sz w:val="22"/>
          <w:szCs w:val="22"/>
        </w:rPr>
        <w:t xml:space="preserve">Le site devra être nettoyé dès la fin de l’opération de tir, </w:t>
      </w:r>
    </w:p>
    <w:p w14:paraId="34258B2F" w14:textId="77777777" w:rsidR="00D46973" w:rsidRDefault="00F2471C">
      <w:pPr>
        <w:numPr>
          <w:ilvl w:val="0"/>
          <w:numId w:val="1"/>
        </w:numPr>
        <w:tabs>
          <w:tab w:val="left" w:pos="-9000"/>
          <w:tab w:val="left" w:pos="-864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Deux extincteurs appropriés au risque devront être positionnés au poste de tir, </w:t>
      </w:r>
    </w:p>
    <w:p w14:paraId="1F5962CB" w14:textId="77777777" w:rsidR="00D46973" w:rsidRDefault="00F2471C">
      <w:pPr>
        <w:numPr>
          <w:ilvl w:val="0"/>
          <w:numId w:val="1"/>
        </w:numPr>
        <w:tabs>
          <w:tab w:val="left" w:pos="-9000"/>
          <w:tab w:val="left" w:pos="-864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Le service du CROSS Antilles-Guyane devra être avisé 10 minutes avant le tir de la première fusée et immédiatement après le bouquet final.</w:t>
      </w:r>
    </w:p>
    <w:p w14:paraId="432FBB9F" w14:textId="77777777" w:rsidR="00D46973" w:rsidRDefault="00D46973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193D8D3E" w14:textId="77777777" w:rsidR="00D46973" w:rsidRDefault="00F2471C">
      <w:pPr>
        <w:tabs>
          <w:tab w:val="left" w:pos="2520"/>
        </w:tabs>
        <w:jc w:val="both"/>
      </w:pPr>
      <w:r>
        <w:rPr>
          <w:rFonts w:ascii="Arial Narrow" w:hAnsi="Arial Narrow"/>
          <w:b/>
          <w:bCs/>
          <w:sz w:val="22"/>
          <w:szCs w:val="22"/>
          <w:u w:val="single"/>
        </w:rPr>
        <w:t>ARTICLE 4</w:t>
      </w:r>
      <w:r>
        <w:rPr>
          <w:rFonts w:ascii="Arial Narrow" w:hAnsi="Arial Narrow"/>
          <w:sz w:val="22"/>
          <w:szCs w:val="22"/>
        </w:rPr>
        <w:t> :</w:t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</w:rPr>
        <w:t>Le site du poste de tir sera interdit d’accès au public et sécurisé par l’artificier dès la mise en place des artifices destinés au tir.</w:t>
      </w:r>
    </w:p>
    <w:p w14:paraId="69604C20" w14:textId="77777777" w:rsidR="00D46973" w:rsidRDefault="00D46973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2E556834" w14:textId="77777777" w:rsidR="00D46973" w:rsidRDefault="00F2471C">
      <w:pPr>
        <w:tabs>
          <w:tab w:val="left" w:pos="2520"/>
        </w:tabs>
        <w:jc w:val="both"/>
      </w:pPr>
      <w:r>
        <w:rPr>
          <w:rFonts w:ascii="Arial Narrow" w:hAnsi="Arial Narrow"/>
          <w:b/>
          <w:sz w:val="22"/>
          <w:szCs w:val="22"/>
          <w:u w:val="single"/>
        </w:rPr>
        <w:t>ARTICLE 5</w:t>
      </w:r>
      <w:r>
        <w:rPr>
          <w:rFonts w:ascii="Arial Narrow" w:hAnsi="Arial Narrow"/>
          <w:sz w:val="22"/>
          <w:szCs w:val="22"/>
        </w:rPr>
        <w:t> :</w:t>
      </w:r>
      <w:r>
        <w:rPr>
          <w:rFonts w:ascii="Arial Narrow" w:hAnsi="Arial Narrow"/>
          <w:sz w:val="22"/>
          <w:szCs w:val="22"/>
        </w:rPr>
        <w:tab/>
        <w:t>Toutes ces mesures devront être respectées de manière à garantir la sécurité et un fonctionnement optimal.</w:t>
      </w:r>
    </w:p>
    <w:p w14:paraId="1D8B610B" w14:textId="77777777" w:rsidR="00D46973" w:rsidRDefault="00D46973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0716A7C9" w14:textId="77777777" w:rsidR="00D46973" w:rsidRDefault="00F2471C">
      <w:pPr>
        <w:tabs>
          <w:tab w:val="left" w:pos="2520"/>
        </w:tabs>
        <w:jc w:val="both"/>
      </w:pPr>
      <w:r>
        <w:rPr>
          <w:rFonts w:ascii="Arial Narrow" w:hAnsi="Arial Narrow"/>
          <w:b/>
          <w:sz w:val="22"/>
          <w:szCs w:val="22"/>
          <w:u w:val="single"/>
        </w:rPr>
        <w:t>ARTICLE 6</w:t>
      </w:r>
      <w:r>
        <w:rPr>
          <w:rFonts w:ascii="Arial Narrow" w:hAnsi="Arial Narrow"/>
          <w:sz w:val="22"/>
          <w:szCs w:val="22"/>
        </w:rPr>
        <w:t> :</w:t>
      </w:r>
      <w:r>
        <w:rPr>
          <w:rFonts w:ascii="Arial Narrow" w:hAnsi="Arial Narrow"/>
          <w:sz w:val="22"/>
          <w:szCs w:val="22"/>
        </w:rPr>
        <w:tab/>
        <w:t xml:space="preserve">Les services d’ordre et de sécurité publiques (STIS, Gendarmerie Nationale, Police </w:t>
      </w:r>
      <w:r>
        <w:rPr>
          <w:rFonts w:ascii="Arial Narrow" w:hAnsi="Arial Narrow"/>
          <w:sz w:val="22"/>
          <w:szCs w:val="22"/>
        </w:rPr>
        <w:t>Territoriale) veilleront chacun en ce qui le concerne à l’exécution du présent ARRETE.</w:t>
      </w:r>
    </w:p>
    <w:p w14:paraId="0B2F73C2" w14:textId="77777777" w:rsidR="00D46973" w:rsidRDefault="00D46973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3678939F" w14:textId="77777777" w:rsidR="00D46973" w:rsidRDefault="00F2471C">
      <w:pPr>
        <w:tabs>
          <w:tab w:val="left" w:pos="2520"/>
        </w:tabs>
        <w:jc w:val="both"/>
      </w:pPr>
      <w:r>
        <w:rPr>
          <w:rFonts w:ascii="Arial Narrow" w:hAnsi="Arial Narrow"/>
          <w:b/>
          <w:bCs/>
          <w:sz w:val="22"/>
          <w:szCs w:val="22"/>
          <w:u w:val="single"/>
        </w:rPr>
        <w:t>ARTICLE 7</w:t>
      </w:r>
      <w:r>
        <w:rPr>
          <w:rFonts w:ascii="Arial Narrow" w:hAnsi="Arial Narrow"/>
          <w:sz w:val="22"/>
          <w:szCs w:val="22"/>
        </w:rPr>
        <w:t> :</w:t>
      </w:r>
      <w:r>
        <w:rPr>
          <w:rFonts w:ascii="Arial Narrow" w:hAnsi="Arial Narrow"/>
          <w:sz w:val="22"/>
          <w:szCs w:val="22"/>
        </w:rPr>
        <w:tab/>
        <w:t xml:space="preserve">Le présent ARRETE sera transcrit sur le registre à ce destiné, transmis à Monsieur le </w:t>
      </w:r>
      <w:proofErr w:type="gramStart"/>
      <w:r>
        <w:rPr>
          <w:rFonts w:ascii="Arial Narrow" w:hAnsi="Arial Narrow"/>
          <w:sz w:val="22"/>
          <w:szCs w:val="22"/>
        </w:rPr>
        <w:t>Préfet</w:t>
      </w:r>
      <w:proofErr w:type="gramEnd"/>
      <w:r>
        <w:rPr>
          <w:rFonts w:ascii="Arial Narrow" w:hAnsi="Arial Narrow"/>
          <w:sz w:val="22"/>
          <w:szCs w:val="22"/>
        </w:rPr>
        <w:t>, à la Gendarmerie Nationale, à la Police Territoriale, au S.T.I.S., à la Direction de la Mer Guadeloupe Unité de Saint-Martin, aux intéressés et porté à l’information du public.</w:t>
      </w:r>
    </w:p>
    <w:p w14:paraId="4AC412CD" w14:textId="77777777" w:rsidR="00D46973" w:rsidRDefault="00D46973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5F122CB8" w14:textId="77777777" w:rsidR="00D46973" w:rsidRDefault="00D46973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574A7E69" w14:textId="77777777" w:rsidR="00D46973" w:rsidRDefault="00F2471C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 xml:space="preserve">Fait à Saint-Martin, le 04 </w:t>
      </w:r>
      <w:proofErr w:type="gramStart"/>
      <w:r>
        <w:rPr>
          <w:rFonts w:ascii="Arial Narrow" w:hAnsi="Arial Narrow"/>
          <w:sz w:val="22"/>
          <w:szCs w:val="22"/>
        </w:rPr>
        <w:t>Juin</w:t>
      </w:r>
      <w:proofErr w:type="gramEnd"/>
      <w:r>
        <w:rPr>
          <w:rFonts w:ascii="Arial Narrow" w:hAnsi="Arial Narrow"/>
          <w:sz w:val="22"/>
          <w:szCs w:val="22"/>
        </w:rPr>
        <w:t xml:space="preserve"> 2026</w:t>
      </w:r>
    </w:p>
    <w:p w14:paraId="5FE06DBD" w14:textId="77777777" w:rsidR="00D46973" w:rsidRDefault="00D46973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3FDEE592" w14:textId="77777777" w:rsidR="00D46973" w:rsidRDefault="00D46973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6519D9D2" w14:textId="77777777" w:rsidR="00D46973" w:rsidRDefault="00F2471C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  <w:t>Le Président,</w:t>
      </w:r>
    </w:p>
    <w:p w14:paraId="2BC62794" w14:textId="77777777" w:rsidR="00D46973" w:rsidRDefault="00D46973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6BE92DE2" w14:textId="77777777" w:rsidR="00D46973" w:rsidRDefault="00D46973">
      <w:pPr>
        <w:tabs>
          <w:tab w:val="left" w:pos="2520"/>
        </w:tabs>
        <w:jc w:val="both"/>
        <w:rPr>
          <w:rFonts w:ascii="Arial Narrow" w:hAnsi="Arial Narrow"/>
          <w:sz w:val="22"/>
          <w:szCs w:val="22"/>
        </w:rPr>
      </w:pPr>
    </w:p>
    <w:p w14:paraId="6B921E20" w14:textId="77777777" w:rsidR="00D46973" w:rsidRDefault="00D46973">
      <w:pPr>
        <w:tabs>
          <w:tab w:val="left" w:pos="6315"/>
        </w:tabs>
        <w:jc w:val="both"/>
        <w:rPr>
          <w:rFonts w:ascii="Arial Narrow" w:hAnsi="Arial Narrow"/>
          <w:sz w:val="22"/>
          <w:szCs w:val="22"/>
        </w:rPr>
      </w:pPr>
    </w:p>
    <w:p w14:paraId="5F9AA889" w14:textId="77777777" w:rsidR="00D46973" w:rsidRDefault="00F2471C">
      <w:pPr>
        <w:tabs>
          <w:tab w:val="left" w:pos="2520"/>
        </w:tabs>
        <w:jc w:val="both"/>
      </w:pP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sz w:val="22"/>
          <w:szCs w:val="22"/>
        </w:rPr>
        <w:tab/>
      </w:r>
      <w:r>
        <w:rPr>
          <w:rFonts w:ascii="Arial Narrow" w:hAnsi="Arial Narrow"/>
          <w:b/>
          <w:sz w:val="22"/>
          <w:szCs w:val="22"/>
          <w:u w:val="single"/>
        </w:rPr>
        <w:t>Louis MUSSINGTON</w:t>
      </w:r>
      <w:bookmarkEnd w:id="0"/>
    </w:p>
    <w:p w14:paraId="4B4073CC" w14:textId="77777777" w:rsidR="00D46973" w:rsidRDefault="00D46973"/>
    <w:p w14:paraId="02A745C2" w14:textId="77777777" w:rsidR="00D46973" w:rsidRDefault="00D46973"/>
    <w:sectPr w:rsidR="00D46973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203659" w14:textId="77777777" w:rsidR="00F2471C" w:rsidRDefault="00F2471C">
      <w:r>
        <w:separator/>
      </w:r>
    </w:p>
  </w:endnote>
  <w:endnote w:type="continuationSeparator" w:id="0">
    <w:p w14:paraId="062CDC2B" w14:textId="77777777" w:rsidR="00F2471C" w:rsidRDefault="00F24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IN">
    <w:altName w:val="Times New Roman"/>
    <w:charset w:val="00"/>
    <w:family w:val="auto"/>
    <w:pitch w:val="variable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21B82" w14:textId="77777777" w:rsidR="00F2471C" w:rsidRDefault="00F2471C">
      <w:r>
        <w:rPr>
          <w:color w:val="000000"/>
        </w:rPr>
        <w:separator/>
      </w:r>
    </w:p>
  </w:footnote>
  <w:footnote w:type="continuationSeparator" w:id="0">
    <w:p w14:paraId="7AE54750" w14:textId="77777777" w:rsidR="00F2471C" w:rsidRDefault="00F247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B0E2C"/>
    <w:multiLevelType w:val="multilevel"/>
    <w:tmpl w:val="DAE0628C"/>
    <w:lvl w:ilvl="0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64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72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9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8640" w:hanging="360"/>
      </w:pPr>
      <w:rPr>
        <w:rFonts w:ascii="Wingdings" w:hAnsi="Wingdings"/>
      </w:rPr>
    </w:lvl>
  </w:abstractNum>
  <w:num w:numId="1" w16cid:durableId="852720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46973"/>
    <w:rsid w:val="0051719A"/>
    <w:rsid w:val="00CF4124"/>
    <w:rsid w:val="00D46973"/>
    <w:rsid w:val="00F2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93F1A"/>
  <w15:docId w15:val="{EAA8F7D0-0D53-4351-AE62-BABC05B18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kern w:val="3"/>
        <w:sz w:val="24"/>
        <w:szCs w:val="24"/>
        <w:lang w:val="fr-FR" w:eastAsia="en-US" w:bidi="ar-SA"/>
      </w:rPr>
    </w:rPrDefault>
    <w:pPrDefault>
      <w:pPr>
        <w:autoSpaceDN w:val="0"/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0" w:line="240" w:lineRule="auto"/>
    </w:pPr>
    <w:rPr>
      <w:rFonts w:ascii="Times New Roman" w:eastAsia="Times New Roman" w:hAnsi="Times New Roman"/>
      <w:kern w:val="0"/>
      <w:lang w:eastAsia="fr-FR"/>
    </w:rPr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Titre2">
    <w:name w:val="heading 2"/>
    <w:basedOn w:val="Normal"/>
    <w:next w:val="Normal"/>
    <w:uiPriority w:val="9"/>
    <w:unhideWhenUsed/>
    <w:qFormat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Titre3">
    <w:name w:val="heading 3"/>
    <w:basedOn w:val="Normal"/>
    <w:next w:val="Normal"/>
    <w:uiPriority w:val="9"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40"/>
      <w:outlineLvl w:val="5"/>
    </w:pPr>
    <w:rPr>
      <w:i/>
      <w:iCs/>
      <w:color w:val="595959"/>
    </w:rPr>
  </w:style>
  <w:style w:type="paragraph" w:styleId="Titre7">
    <w:name w:val="heading 7"/>
    <w:basedOn w:val="Normal"/>
    <w:next w:val="Normal"/>
    <w:pPr>
      <w:keepNext/>
      <w:keepLines/>
      <w:spacing w:before="40"/>
      <w:outlineLvl w:val="6"/>
    </w:pPr>
    <w:rPr>
      <w:color w:val="595959"/>
    </w:rPr>
  </w:style>
  <w:style w:type="paragraph" w:styleId="Titre8">
    <w:name w:val="heading 8"/>
    <w:basedOn w:val="Normal"/>
    <w:next w:val="Normal"/>
    <w:pPr>
      <w:keepNext/>
      <w:keepLines/>
      <w:outlineLvl w:val="7"/>
    </w:pPr>
    <w:rPr>
      <w:i/>
      <w:iCs/>
      <w:color w:val="272727"/>
    </w:rPr>
  </w:style>
  <w:style w:type="paragraph" w:styleId="Titre9">
    <w:name w:val="heading 9"/>
    <w:basedOn w:val="Normal"/>
    <w:next w:val="Normal"/>
    <w:pPr>
      <w:keepNext/>
      <w:keepLines/>
      <w:outlineLvl w:val="8"/>
    </w:pPr>
    <w:rPr>
      <w:color w:val="2727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itre2Car">
    <w:name w:val="Titre 2 Car"/>
    <w:basedOn w:val="Policepardfaut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itre3Car">
    <w:name w:val="Titre 3 Car"/>
    <w:basedOn w:val="Policepardfaut"/>
    <w:rPr>
      <w:rFonts w:eastAsia="Times New Roman" w:cs="Times New Roman"/>
      <w:color w:val="0F4761"/>
      <w:sz w:val="28"/>
      <w:szCs w:val="28"/>
    </w:rPr>
  </w:style>
  <w:style w:type="character" w:customStyle="1" w:styleId="Titre4Car">
    <w:name w:val="Titre 4 Car"/>
    <w:basedOn w:val="Policepardfaut"/>
    <w:rPr>
      <w:rFonts w:eastAsia="Times New Roman" w:cs="Times New Roman"/>
      <w:i/>
      <w:iCs/>
      <w:color w:val="0F4761"/>
    </w:rPr>
  </w:style>
  <w:style w:type="character" w:customStyle="1" w:styleId="Titre5Car">
    <w:name w:val="Titre 5 Car"/>
    <w:basedOn w:val="Policepardfaut"/>
    <w:rPr>
      <w:rFonts w:eastAsia="Times New Roman" w:cs="Times New Roman"/>
      <w:color w:val="0F4761"/>
    </w:rPr>
  </w:style>
  <w:style w:type="character" w:customStyle="1" w:styleId="Titre6Car">
    <w:name w:val="Titre 6 Car"/>
    <w:basedOn w:val="Policepardfaut"/>
    <w:rPr>
      <w:rFonts w:eastAsia="Times New Roman" w:cs="Times New Roman"/>
      <w:i/>
      <w:iCs/>
      <w:color w:val="595959"/>
    </w:rPr>
  </w:style>
  <w:style w:type="character" w:customStyle="1" w:styleId="Titre7Car">
    <w:name w:val="Titre 7 Car"/>
    <w:basedOn w:val="Policepardfaut"/>
    <w:rPr>
      <w:rFonts w:eastAsia="Times New Roman" w:cs="Times New Roman"/>
      <w:color w:val="595959"/>
    </w:rPr>
  </w:style>
  <w:style w:type="character" w:customStyle="1" w:styleId="Titre8Car">
    <w:name w:val="Titre 8 Car"/>
    <w:basedOn w:val="Policepardfaut"/>
    <w:rPr>
      <w:rFonts w:eastAsia="Times New Roman" w:cs="Times New Roman"/>
      <w:i/>
      <w:iCs/>
      <w:color w:val="272727"/>
    </w:rPr>
  </w:style>
  <w:style w:type="character" w:customStyle="1" w:styleId="Titre9Car">
    <w:name w:val="Titre 9 Car"/>
    <w:basedOn w:val="Policepardfaut"/>
    <w:rPr>
      <w:rFonts w:eastAsia="Times New Roman" w:cs="Times New Roman"/>
      <w:color w:val="272727"/>
    </w:rPr>
  </w:style>
  <w:style w:type="paragraph" w:styleId="Titre">
    <w:name w:val="Title"/>
    <w:basedOn w:val="Normal"/>
    <w:next w:val="Normal"/>
    <w:uiPriority w:val="10"/>
    <w:qFormat/>
    <w:pPr>
      <w:spacing w:after="80"/>
      <w:contextualSpacing/>
    </w:pPr>
    <w:rPr>
      <w:rFonts w:ascii="Aptos Display" w:hAnsi="Aptos Display"/>
      <w:spacing w:val="-10"/>
      <w:kern w:val="3"/>
      <w:sz w:val="56"/>
      <w:szCs w:val="56"/>
    </w:rPr>
  </w:style>
  <w:style w:type="character" w:customStyle="1" w:styleId="TitreCar">
    <w:name w:val="Titre Car"/>
    <w:basedOn w:val="Policepardfaut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Sous-titre">
    <w:name w:val="Subtitle"/>
    <w:basedOn w:val="Normal"/>
    <w:next w:val="Normal"/>
    <w:uiPriority w:val="11"/>
    <w:qFormat/>
    <w:rPr>
      <w:color w:val="595959"/>
      <w:spacing w:val="15"/>
      <w:sz w:val="28"/>
      <w:szCs w:val="28"/>
    </w:rPr>
  </w:style>
  <w:style w:type="character" w:customStyle="1" w:styleId="Sous-titreCar">
    <w:name w:val="Sous-titre Car"/>
    <w:basedOn w:val="Policepardfaut"/>
    <w:rPr>
      <w:rFonts w:eastAsia="Times New Roman" w:cs="Times New Roman"/>
      <w:color w:val="595959"/>
      <w:spacing w:val="15"/>
      <w:sz w:val="28"/>
      <w:szCs w:val="28"/>
    </w:rPr>
  </w:style>
  <w:style w:type="paragraph" w:styleId="Citation">
    <w:name w:val="Quote"/>
    <w:basedOn w:val="Normal"/>
    <w:next w:val="Normal"/>
    <w:pPr>
      <w:spacing w:before="160"/>
      <w:jc w:val="center"/>
    </w:pPr>
    <w:rPr>
      <w:i/>
      <w:iCs/>
      <w:color w:val="404040"/>
    </w:rPr>
  </w:style>
  <w:style w:type="character" w:customStyle="1" w:styleId="CitationCar">
    <w:name w:val="Citation Car"/>
    <w:basedOn w:val="Policepardfaut"/>
    <w:rPr>
      <w:i/>
      <w:iCs/>
      <w:color w:val="404040"/>
    </w:rPr>
  </w:style>
  <w:style w:type="paragraph" w:styleId="Paragraphedeliste">
    <w:name w:val="List Paragraph"/>
    <w:basedOn w:val="Normal"/>
    <w:pPr>
      <w:ind w:left="720"/>
      <w:contextualSpacing/>
    </w:pPr>
  </w:style>
  <w:style w:type="character" w:styleId="Accentuationintense">
    <w:name w:val="Intense Emphasis"/>
    <w:basedOn w:val="Policepardfaut"/>
    <w:rPr>
      <w:i/>
      <w:iCs/>
      <w:color w:val="0F4761"/>
    </w:rPr>
  </w:style>
  <w:style w:type="paragraph" w:styleId="Citationintense">
    <w:name w:val="Intense Quote"/>
    <w:basedOn w:val="Normal"/>
    <w:next w:val="Normal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itationintenseCar">
    <w:name w:val="Citation intense Car"/>
    <w:basedOn w:val="Policepardfaut"/>
    <w:rPr>
      <w:i/>
      <w:iCs/>
      <w:color w:val="0F4761"/>
    </w:rPr>
  </w:style>
  <w:style w:type="character" w:styleId="Rfrenceintense">
    <w:name w:val="Intense Reference"/>
    <w:basedOn w:val="Policepardfaut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728</Words>
  <Characters>4006</Characters>
  <Application>Microsoft Office Word</Application>
  <DocSecurity>0</DocSecurity>
  <Lines>33</Lines>
  <Paragraphs>9</Paragraphs>
  <ScaleCrop>false</ScaleCrop>
  <Company/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LANDEFORT-DOLLIN, Sabrina</dc:creator>
  <dc:description/>
  <cp:lastModifiedBy>ROGERS, Marcélia</cp:lastModifiedBy>
  <cp:revision>2</cp:revision>
  <cp:lastPrinted>2026-06-04T14:52:00Z</cp:lastPrinted>
  <dcterms:created xsi:type="dcterms:W3CDTF">2026-06-10T14:07:00Z</dcterms:created>
  <dcterms:modified xsi:type="dcterms:W3CDTF">2026-06-10T14:07:00Z</dcterms:modified>
</cp:coreProperties>
</file>